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6E" w:rsidRPr="00F00D18" w:rsidRDefault="00D11E6E" w:rsidP="008D5714">
      <w:pPr>
        <w:pStyle w:val="a4"/>
        <w:keepNext w:val="0"/>
        <w:keepLines w:val="0"/>
        <w:widowControl w:val="0"/>
        <w:spacing w:before="120" w:after="0"/>
        <w:rPr>
          <w:rFonts w:ascii="Times New Roman" w:hAnsi="Times New Roman"/>
          <w:sz w:val="20"/>
        </w:rPr>
      </w:pPr>
      <w:bookmarkStart w:id="0" w:name="_GoBack"/>
      <w:bookmarkEnd w:id="0"/>
      <w:r>
        <w:rPr>
          <w:rFonts w:ascii="Times New Roman" w:hAnsi="Times New Roman"/>
          <w:sz w:val="20"/>
        </w:rPr>
        <w:t xml:space="preserve">ТИПОВИЙ </w:t>
      </w:r>
      <w:r w:rsidRPr="008D5714">
        <w:rPr>
          <w:rFonts w:ascii="Times New Roman" w:hAnsi="Times New Roman"/>
          <w:sz w:val="20"/>
        </w:rPr>
        <w:t>ІНДИВІДУАЛЬНИЙ ДОГОВІР</w:t>
      </w:r>
      <w:r w:rsidRPr="008D5714">
        <w:rPr>
          <w:rFonts w:ascii="Times New Roman" w:hAnsi="Times New Roman"/>
          <w:b w:val="0"/>
          <w:sz w:val="20"/>
        </w:rPr>
        <w:br/>
      </w:r>
      <w:r w:rsidRPr="00F00D18">
        <w:rPr>
          <w:rFonts w:ascii="Times New Roman" w:hAnsi="Times New Roman"/>
          <w:sz w:val="20"/>
        </w:rPr>
        <w:t>про надання послуг з централізованого водопостачання та</w:t>
      </w:r>
      <w:r w:rsidRPr="00F00D18">
        <w:rPr>
          <w:rFonts w:ascii="Times New Roman" w:hAnsi="Times New Roman"/>
          <w:sz w:val="20"/>
        </w:rPr>
        <w:br/>
        <w:t xml:space="preserve"> централізованого водовідведення</w:t>
      </w:r>
    </w:p>
    <w:p w:rsidR="00D11E6E" w:rsidRPr="0032261A" w:rsidRDefault="00D11E6E" w:rsidP="00F00D18">
      <w:pPr>
        <w:spacing w:after="0" w:line="240" w:lineRule="auto"/>
        <w:jc w:val="both"/>
        <w:rPr>
          <w:rFonts w:ascii="Times New Roman" w:hAnsi="Times New Roman"/>
          <w:b/>
          <w:sz w:val="20"/>
          <w:szCs w:val="20"/>
        </w:rPr>
      </w:pPr>
      <w:r w:rsidRPr="0032261A">
        <w:rPr>
          <w:rFonts w:ascii="Times New Roman" w:hAnsi="Times New Roman"/>
          <w:b/>
          <w:sz w:val="20"/>
          <w:szCs w:val="20"/>
        </w:rPr>
        <w:t xml:space="preserve">смт. Слобожанське                                                             </w:t>
      </w:r>
      <w:r>
        <w:rPr>
          <w:rFonts w:ascii="Times New Roman" w:hAnsi="Times New Roman"/>
          <w:b/>
          <w:sz w:val="20"/>
          <w:szCs w:val="20"/>
        </w:rPr>
        <w:t xml:space="preserve">                             </w:t>
      </w:r>
      <w:r w:rsidRPr="0032261A">
        <w:rPr>
          <w:rFonts w:ascii="Times New Roman" w:hAnsi="Times New Roman"/>
          <w:b/>
          <w:sz w:val="20"/>
          <w:szCs w:val="20"/>
        </w:rPr>
        <w:t xml:space="preserve">      </w:t>
      </w:r>
      <w:r w:rsidRPr="0032261A">
        <w:rPr>
          <w:rStyle w:val="fs2"/>
          <w:rFonts w:ascii="Times New Roman" w:hAnsi="Times New Roman"/>
          <w:b/>
          <w:sz w:val="20"/>
          <w:szCs w:val="20"/>
        </w:rPr>
        <w:t xml:space="preserve">                  «</w:t>
      </w:r>
      <w:r>
        <w:rPr>
          <w:rFonts w:ascii="Times New Roman" w:hAnsi="Times New Roman"/>
          <w:b/>
          <w:sz w:val="20"/>
          <w:szCs w:val="20"/>
        </w:rPr>
        <w:t>_____» ____________ 2022</w:t>
      </w:r>
      <w:r w:rsidRPr="0032261A">
        <w:rPr>
          <w:rFonts w:ascii="Times New Roman" w:hAnsi="Times New Roman"/>
          <w:b/>
          <w:sz w:val="20"/>
          <w:szCs w:val="20"/>
        </w:rPr>
        <w:t xml:space="preserve"> р.</w:t>
      </w:r>
    </w:p>
    <w:p w:rsidR="00D11E6E" w:rsidRPr="0032261A" w:rsidRDefault="00D11E6E" w:rsidP="00F00D18">
      <w:pPr>
        <w:spacing w:after="0" w:line="240" w:lineRule="auto"/>
        <w:jc w:val="both"/>
        <w:rPr>
          <w:rFonts w:ascii="Times New Roman" w:hAnsi="Times New Roman"/>
          <w:sz w:val="20"/>
          <w:szCs w:val="20"/>
        </w:rPr>
      </w:pPr>
      <w:r w:rsidRPr="0032261A">
        <w:rPr>
          <w:rFonts w:ascii="Times New Roman" w:hAnsi="Times New Roman"/>
          <w:b/>
          <w:sz w:val="20"/>
          <w:szCs w:val="20"/>
        </w:rPr>
        <w:t>ПУБЛІЧНЕ АКЦІОНЕРНЕ ТОВАРИСТВО "ЦЕНТРЕНЕРГО"</w:t>
      </w:r>
      <w:r>
        <w:rPr>
          <w:rFonts w:ascii="Times New Roman" w:hAnsi="Times New Roman"/>
          <w:sz w:val="20"/>
          <w:szCs w:val="20"/>
        </w:rPr>
        <w:t xml:space="preserve">в особі виконуючого обов'язки директора </w:t>
      </w:r>
      <w:r w:rsidRPr="0032261A">
        <w:rPr>
          <w:rFonts w:ascii="Times New Roman" w:hAnsi="Times New Roman"/>
          <w:sz w:val="20"/>
          <w:szCs w:val="20"/>
        </w:rPr>
        <w:t xml:space="preserve">теплової електростанції відокремленого підрозділу ЗМІЇВСЬКОЇ ТЕПЛОВОЇ ЕЛЕКТРИЧНОЇ СТАНЦІЇ ПУБЛІЧНОГО АКЦІОНЕРНОГО ТОВАРИСТВА "ЦЕНТРЕНЕРГО" </w:t>
      </w:r>
      <w:r w:rsidRPr="008D5714">
        <w:rPr>
          <w:rFonts w:ascii="Times New Roman" w:hAnsi="Times New Roman"/>
          <w:sz w:val="20"/>
          <w:szCs w:val="20"/>
        </w:rPr>
        <w:t>Ю</w:t>
      </w:r>
      <w:r>
        <w:rPr>
          <w:rFonts w:ascii="Times New Roman" w:hAnsi="Times New Roman"/>
          <w:sz w:val="20"/>
          <w:szCs w:val="20"/>
        </w:rPr>
        <w:t>рія ДЬЯЧЕНКА</w:t>
      </w:r>
      <w:r w:rsidRPr="0032261A">
        <w:rPr>
          <w:rFonts w:ascii="Times New Roman" w:hAnsi="Times New Roman"/>
          <w:sz w:val="20"/>
          <w:szCs w:val="20"/>
        </w:rPr>
        <w:t>,  що діє від імені ПАТ "ЦЕНТРЕНЕРГО" на п</w:t>
      </w:r>
      <w:r>
        <w:rPr>
          <w:rFonts w:ascii="Times New Roman" w:hAnsi="Times New Roman"/>
          <w:sz w:val="20"/>
          <w:szCs w:val="20"/>
        </w:rPr>
        <w:t>ідставі довіреності № 27/22 від 03.03.2022</w:t>
      </w:r>
      <w:r w:rsidRPr="0032261A">
        <w:rPr>
          <w:rFonts w:ascii="Times New Roman" w:hAnsi="Times New Roman"/>
          <w:sz w:val="20"/>
          <w:szCs w:val="20"/>
        </w:rPr>
        <w:t>р., (далі - виконавець)</w:t>
      </w:r>
      <w:r>
        <w:rPr>
          <w:rFonts w:ascii="Times New Roman" w:hAnsi="Times New Roman"/>
          <w:sz w:val="20"/>
          <w:szCs w:val="20"/>
        </w:rPr>
        <w:t>.</w:t>
      </w:r>
    </w:p>
    <w:p w:rsidR="00D11E6E" w:rsidRPr="00824D98" w:rsidRDefault="00D11E6E" w:rsidP="00F00D18">
      <w:pPr>
        <w:pStyle w:val="a4"/>
        <w:keepNext w:val="0"/>
        <w:keepLines w:val="0"/>
        <w:widowControl w:val="0"/>
        <w:spacing w:before="0" w:after="0"/>
        <w:rPr>
          <w:rFonts w:ascii="Times New Roman" w:hAnsi="Times New Roman"/>
          <w:sz w:val="20"/>
        </w:rPr>
      </w:pPr>
      <w:r w:rsidRPr="00824D98">
        <w:rPr>
          <w:rFonts w:ascii="Times New Roman" w:hAnsi="Times New Roman"/>
          <w:sz w:val="20"/>
        </w:rPr>
        <w:t>Загальні положення</w:t>
      </w:r>
    </w:p>
    <w:p w:rsidR="00D11E6E"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D11E6E" w:rsidRPr="00313ADE" w:rsidRDefault="00D11E6E" w:rsidP="00F00D18">
      <w:pPr>
        <w:spacing w:after="0" w:line="240" w:lineRule="auto"/>
        <w:jc w:val="both"/>
        <w:rPr>
          <w:rFonts w:ascii="Times New Roman" w:hAnsi="Times New Roman"/>
          <w:sz w:val="20"/>
          <w:szCs w:val="20"/>
        </w:rPr>
      </w:pPr>
      <w:r w:rsidRPr="008D5714">
        <w:rPr>
          <w:rFonts w:ascii="Times New Roman" w:hAnsi="Times New Roman"/>
          <w:sz w:val="20"/>
          <w:szCs w:val="20"/>
        </w:rPr>
        <w:t>2.</w:t>
      </w:r>
      <w:r w:rsidRPr="00313ADE">
        <w:rPr>
          <w:rFonts w:ascii="Times New Roman" w:hAnsi="Times New Roman"/>
          <w:sz w:val="20"/>
          <w:szCs w:val="20"/>
        </w:rPr>
        <w:t xml:space="preserve">Даний договір є публічним договором приєднання, який набирає чинності через 30 днів з моменту розміщення на офіційному веб-сайті виконавця </w:t>
      </w:r>
      <w:hyperlink r:id="rId6" w:history="1">
        <w:r w:rsidRPr="00313ADE">
          <w:rPr>
            <w:rStyle w:val="a5"/>
            <w:rFonts w:ascii="Times New Roman" w:hAnsi="Times New Roman"/>
            <w:sz w:val="20"/>
            <w:szCs w:val="20"/>
            <w:lang w:val="en-US"/>
          </w:rPr>
          <w:t>www</w:t>
        </w:r>
        <w:r w:rsidRPr="00313ADE">
          <w:rPr>
            <w:rStyle w:val="a5"/>
            <w:rFonts w:ascii="Times New Roman" w:hAnsi="Times New Roman"/>
            <w:sz w:val="20"/>
            <w:szCs w:val="20"/>
          </w:rPr>
          <w:t>.</w:t>
        </w:r>
        <w:r w:rsidRPr="00313ADE">
          <w:rPr>
            <w:rStyle w:val="a5"/>
            <w:rFonts w:ascii="Times New Roman" w:hAnsi="Times New Roman"/>
            <w:sz w:val="20"/>
            <w:szCs w:val="20"/>
            <w:lang w:val="en-US"/>
          </w:rPr>
          <w:t>centrenergo</w:t>
        </w:r>
        <w:r w:rsidRPr="00313ADE">
          <w:rPr>
            <w:rStyle w:val="a5"/>
            <w:rFonts w:ascii="Times New Roman" w:hAnsi="Times New Roman"/>
            <w:sz w:val="20"/>
            <w:szCs w:val="20"/>
          </w:rPr>
          <w:t>.</w:t>
        </w:r>
        <w:r w:rsidRPr="00313ADE">
          <w:rPr>
            <w:rStyle w:val="a5"/>
            <w:rFonts w:ascii="Times New Roman" w:hAnsi="Times New Roman"/>
            <w:sz w:val="20"/>
            <w:szCs w:val="20"/>
            <w:lang w:val="en-US"/>
          </w:rPr>
          <w:t>com</w:t>
        </w:r>
      </w:hyperlink>
      <w:r w:rsidRPr="00313ADE">
        <w:rPr>
          <w:rFonts w:ascii="Times New Roman" w:hAnsi="Times New Roman"/>
          <w:color w:val="0000FF"/>
          <w:sz w:val="20"/>
          <w:szCs w:val="20"/>
          <w:u w:val="single"/>
        </w:rPr>
        <w:t>/</w:t>
      </w:r>
      <w:r w:rsidRPr="00313ADE">
        <w:rPr>
          <w:rFonts w:ascii="Times New Roman" w:hAnsi="Times New Roman"/>
          <w:color w:val="0000FF"/>
          <w:sz w:val="20"/>
          <w:szCs w:val="20"/>
          <w:u w:val="single"/>
          <w:lang w:val="en-US"/>
        </w:rPr>
        <w:t>heat</w:t>
      </w:r>
      <w:r w:rsidRPr="00313ADE">
        <w:rPr>
          <w:rFonts w:ascii="Times New Roman" w:hAnsi="Times New Roman"/>
          <w:color w:val="0000FF"/>
          <w:sz w:val="20"/>
          <w:szCs w:val="20"/>
          <w:u w:val="single"/>
        </w:rPr>
        <w:t>-</w:t>
      </w:r>
      <w:r w:rsidRPr="00313ADE">
        <w:rPr>
          <w:rFonts w:ascii="Times New Roman" w:hAnsi="Times New Roman"/>
          <w:color w:val="0000FF"/>
          <w:sz w:val="20"/>
          <w:szCs w:val="20"/>
          <w:u w:val="single"/>
          <w:lang w:val="en-US"/>
        </w:rPr>
        <w:t>supply</w:t>
      </w:r>
      <w:r w:rsidRPr="00313ADE">
        <w:rPr>
          <w:rFonts w:ascii="Times New Roman" w:hAnsi="Times New Roman"/>
          <w:color w:val="0000FF"/>
          <w:sz w:val="20"/>
          <w:szCs w:val="20"/>
          <w:u w:val="single"/>
        </w:rPr>
        <w:t>/</w:t>
      </w:r>
      <w:r w:rsidRPr="00313ADE">
        <w:rPr>
          <w:rFonts w:ascii="Times New Roman" w:hAnsi="Times New Roman"/>
          <w:sz w:val="20"/>
          <w:szCs w:val="20"/>
        </w:rPr>
        <w:t xml:space="preserve"> в розділі </w:t>
      </w:r>
      <w:r>
        <w:rPr>
          <w:rFonts w:ascii="Times New Roman" w:hAnsi="Times New Roman"/>
          <w:sz w:val="20"/>
          <w:szCs w:val="20"/>
        </w:rPr>
        <w:t>Зміївська ТЕС.</w:t>
      </w:r>
      <w:r w:rsidRPr="00313ADE">
        <w:rPr>
          <w:rFonts w:ascii="Times New Roman" w:hAnsi="Times New Roman"/>
          <w:sz w:val="20"/>
          <w:szCs w:val="20"/>
        </w:rPr>
        <w:t xml:space="preserve"> </w:t>
      </w:r>
    </w:p>
    <w:p w:rsidR="00D11E6E" w:rsidRDefault="00D11E6E" w:rsidP="00F00D18">
      <w:pPr>
        <w:spacing w:after="0" w:line="240" w:lineRule="auto"/>
        <w:jc w:val="both"/>
        <w:rPr>
          <w:rFonts w:ascii="Times New Roman" w:hAnsi="Times New Roman"/>
          <w:sz w:val="20"/>
          <w:szCs w:val="20"/>
        </w:rPr>
      </w:pPr>
      <w:r w:rsidRPr="00313ADE">
        <w:rPr>
          <w:rFonts w:ascii="Times New Roman" w:hAnsi="Times New Roman"/>
          <w:sz w:val="20"/>
          <w:szCs w:val="20"/>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веб-сайті виконавця </w:t>
      </w:r>
      <w:hyperlink r:id="rId7" w:history="1">
        <w:r w:rsidRPr="00313ADE">
          <w:rPr>
            <w:rStyle w:val="a5"/>
            <w:rFonts w:ascii="Times New Roman" w:hAnsi="Times New Roman"/>
            <w:sz w:val="20"/>
            <w:szCs w:val="20"/>
            <w:lang w:val="en-US"/>
          </w:rPr>
          <w:t>www</w:t>
        </w:r>
        <w:r w:rsidRPr="00313ADE">
          <w:rPr>
            <w:rStyle w:val="a5"/>
            <w:rFonts w:ascii="Times New Roman" w:hAnsi="Times New Roman"/>
            <w:sz w:val="20"/>
            <w:szCs w:val="20"/>
          </w:rPr>
          <w:t>.</w:t>
        </w:r>
        <w:r w:rsidRPr="00313ADE">
          <w:rPr>
            <w:rStyle w:val="a5"/>
            <w:rFonts w:ascii="Times New Roman" w:hAnsi="Times New Roman"/>
            <w:sz w:val="20"/>
            <w:szCs w:val="20"/>
            <w:lang w:val="en-US"/>
          </w:rPr>
          <w:t>centrenergo</w:t>
        </w:r>
        <w:r w:rsidRPr="00313ADE">
          <w:rPr>
            <w:rStyle w:val="a5"/>
            <w:rFonts w:ascii="Times New Roman" w:hAnsi="Times New Roman"/>
            <w:sz w:val="20"/>
            <w:szCs w:val="20"/>
          </w:rPr>
          <w:t>.</w:t>
        </w:r>
        <w:r w:rsidRPr="00313ADE">
          <w:rPr>
            <w:rStyle w:val="a5"/>
            <w:rFonts w:ascii="Times New Roman" w:hAnsi="Times New Roman"/>
            <w:sz w:val="20"/>
            <w:szCs w:val="20"/>
            <w:lang w:val="en-US"/>
          </w:rPr>
          <w:t>com</w:t>
        </w:r>
      </w:hyperlink>
      <w:r w:rsidRPr="00313ADE">
        <w:rPr>
          <w:rFonts w:ascii="Times New Roman" w:hAnsi="Times New Roman"/>
          <w:color w:val="0000FF"/>
          <w:sz w:val="20"/>
          <w:szCs w:val="20"/>
          <w:u w:val="single"/>
        </w:rPr>
        <w:t>/</w:t>
      </w:r>
      <w:r w:rsidRPr="00313ADE">
        <w:rPr>
          <w:rFonts w:ascii="Times New Roman" w:hAnsi="Times New Roman"/>
          <w:color w:val="0000FF"/>
          <w:sz w:val="20"/>
          <w:szCs w:val="20"/>
          <w:u w:val="single"/>
          <w:lang w:val="en-US"/>
        </w:rPr>
        <w:t>heat</w:t>
      </w:r>
      <w:r w:rsidRPr="00313ADE">
        <w:rPr>
          <w:rFonts w:ascii="Times New Roman" w:hAnsi="Times New Roman"/>
          <w:color w:val="0000FF"/>
          <w:sz w:val="20"/>
          <w:szCs w:val="20"/>
          <w:u w:val="single"/>
        </w:rPr>
        <w:t>-</w:t>
      </w:r>
      <w:r w:rsidRPr="00313ADE">
        <w:rPr>
          <w:rFonts w:ascii="Times New Roman" w:hAnsi="Times New Roman"/>
          <w:color w:val="0000FF"/>
          <w:sz w:val="20"/>
          <w:szCs w:val="20"/>
          <w:u w:val="single"/>
          <w:lang w:val="en-US"/>
        </w:rPr>
        <w:t>supply</w:t>
      </w:r>
      <w:r w:rsidRPr="00313ADE">
        <w:rPr>
          <w:rFonts w:ascii="Times New Roman" w:hAnsi="Times New Roman"/>
          <w:color w:val="0000FF"/>
          <w:sz w:val="20"/>
          <w:szCs w:val="20"/>
          <w:u w:val="single"/>
        </w:rPr>
        <w:t>/</w:t>
      </w:r>
      <w:r w:rsidRPr="00313ADE">
        <w:rPr>
          <w:rFonts w:ascii="Times New Roman" w:hAnsi="Times New Roman"/>
          <w:sz w:val="20"/>
          <w:szCs w:val="20"/>
        </w:rPr>
        <w:t xml:space="preserve"> в розділі </w:t>
      </w:r>
      <w:r>
        <w:rPr>
          <w:rFonts w:ascii="Times New Roman" w:hAnsi="Times New Roman"/>
          <w:sz w:val="20"/>
          <w:szCs w:val="20"/>
        </w:rPr>
        <w:t>Зміївська ТЕС.</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 Інформування споживача про намір зміни цін/тарифів на послуги здійснюється виконавцем відповідно до законодавства.</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D11E6E" w:rsidRPr="008D5714" w:rsidRDefault="00D11E6E" w:rsidP="00F00D18">
      <w:pPr>
        <w:spacing w:after="0" w:line="240" w:lineRule="auto"/>
        <w:rPr>
          <w:rFonts w:ascii="Times New Roman" w:hAnsi="Times New Roman"/>
          <w:sz w:val="20"/>
          <w:szCs w:val="20"/>
          <w:lang w:eastAsia="ru-RU"/>
        </w:rPr>
      </w:pPr>
    </w:p>
    <w:p w:rsidR="00D11E6E" w:rsidRPr="00824D98" w:rsidRDefault="00D11E6E" w:rsidP="00F00D18">
      <w:pPr>
        <w:pStyle w:val="a4"/>
        <w:keepNext w:val="0"/>
        <w:keepLines w:val="0"/>
        <w:widowControl w:val="0"/>
        <w:spacing w:before="0" w:after="0"/>
        <w:rPr>
          <w:rFonts w:ascii="Times New Roman" w:hAnsi="Times New Roman"/>
          <w:sz w:val="20"/>
        </w:rPr>
      </w:pPr>
      <w:r w:rsidRPr="00824D98">
        <w:rPr>
          <w:rFonts w:ascii="Times New Roman" w:hAnsi="Times New Roman"/>
          <w:sz w:val="20"/>
        </w:rPr>
        <w:t xml:space="preserve">Предмет договору </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7. Вимоги до якості послуги:</w:t>
      </w:r>
    </w:p>
    <w:p w:rsidR="00D11E6E" w:rsidRPr="008D5714" w:rsidRDefault="00D11E6E" w:rsidP="00F00D18">
      <w:pPr>
        <w:pStyle w:val="a3"/>
        <w:widowControl w:val="0"/>
        <w:spacing w:before="0"/>
        <w:ind w:firstLine="0"/>
        <w:rPr>
          <w:rFonts w:ascii="Times New Roman" w:hAnsi="Times New Roman"/>
          <w:sz w:val="20"/>
        </w:rPr>
      </w:pPr>
      <w:r w:rsidRPr="008D5714">
        <w:rPr>
          <w:rFonts w:ascii="Times New Roman" w:hAnsi="Times New Roman"/>
          <w:sz w:val="20"/>
        </w:rPr>
        <w:t>1) склад і якість питної води повинні відповідати вимогам державних санітарних норм і правил на питну воду;</w:t>
      </w:r>
    </w:p>
    <w:p w:rsidR="00D11E6E" w:rsidRPr="00313ADE" w:rsidRDefault="00D11E6E" w:rsidP="00F00D18">
      <w:pPr>
        <w:spacing w:after="0" w:line="240" w:lineRule="auto"/>
        <w:jc w:val="both"/>
        <w:rPr>
          <w:rFonts w:ascii="Times New Roman" w:hAnsi="Times New Roman"/>
          <w:sz w:val="20"/>
          <w:szCs w:val="20"/>
        </w:rPr>
      </w:pPr>
      <w:r w:rsidRPr="008D5714">
        <w:rPr>
          <w:rFonts w:ascii="Times New Roman" w:hAnsi="Times New Roman"/>
          <w:sz w:val="20"/>
          <w:szCs w:val="20"/>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Pr="00313ADE">
        <w:rPr>
          <w:rFonts w:ascii="Times New Roman" w:hAnsi="Times New Roman"/>
          <w:sz w:val="20"/>
          <w:szCs w:val="20"/>
        </w:rPr>
        <w:t xml:space="preserve">на офіційному веб-сайті виконавця </w:t>
      </w:r>
      <w:hyperlink r:id="rId8" w:history="1">
        <w:r w:rsidRPr="00313ADE">
          <w:rPr>
            <w:rStyle w:val="a5"/>
            <w:rFonts w:ascii="Times New Roman" w:hAnsi="Times New Roman"/>
            <w:sz w:val="20"/>
            <w:szCs w:val="20"/>
            <w:lang w:val="en-US"/>
          </w:rPr>
          <w:t>www</w:t>
        </w:r>
        <w:r w:rsidRPr="00313ADE">
          <w:rPr>
            <w:rStyle w:val="a5"/>
            <w:rFonts w:ascii="Times New Roman" w:hAnsi="Times New Roman"/>
            <w:sz w:val="20"/>
            <w:szCs w:val="20"/>
          </w:rPr>
          <w:t>.</w:t>
        </w:r>
        <w:r w:rsidRPr="00313ADE">
          <w:rPr>
            <w:rStyle w:val="a5"/>
            <w:rFonts w:ascii="Times New Roman" w:hAnsi="Times New Roman"/>
            <w:sz w:val="20"/>
            <w:szCs w:val="20"/>
            <w:lang w:val="en-US"/>
          </w:rPr>
          <w:t>centrenergo</w:t>
        </w:r>
        <w:r w:rsidRPr="00313ADE">
          <w:rPr>
            <w:rStyle w:val="a5"/>
            <w:rFonts w:ascii="Times New Roman" w:hAnsi="Times New Roman"/>
            <w:sz w:val="20"/>
            <w:szCs w:val="20"/>
          </w:rPr>
          <w:t>.</w:t>
        </w:r>
        <w:r w:rsidRPr="00313ADE">
          <w:rPr>
            <w:rStyle w:val="a5"/>
            <w:rFonts w:ascii="Times New Roman" w:hAnsi="Times New Roman"/>
            <w:sz w:val="20"/>
            <w:szCs w:val="20"/>
            <w:lang w:val="en-US"/>
          </w:rPr>
          <w:t>com</w:t>
        </w:r>
      </w:hyperlink>
      <w:r w:rsidRPr="00313ADE">
        <w:rPr>
          <w:rFonts w:ascii="Times New Roman" w:hAnsi="Times New Roman"/>
          <w:color w:val="0000FF"/>
          <w:sz w:val="20"/>
          <w:szCs w:val="20"/>
          <w:u w:val="single"/>
        </w:rPr>
        <w:t>/</w:t>
      </w:r>
      <w:r w:rsidRPr="00313ADE">
        <w:rPr>
          <w:rFonts w:ascii="Times New Roman" w:hAnsi="Times New Roman"/>
          <w:color w:val="0000FF"/>
          <w:sz w:val="20"/>
          <w:szCs w:val="20"/>
          <w:u w:val="single"/>
          <w:lang w:val="en-US"/>
        </w:rPr>
        <w:t>heat</w:t>
      </w:r>
      <w:r w:rsidRPr="00313ADE">
        <w:rPr>
          <w:rFonts w:ascii="Times New Roman" w:hAnsi="Times New Roman"/>
          <w:color w:val="0000FF"/>
          <w:sz w:val="20"/>
          <w:szCs w:val="20"/>
          <w:u w:val="single"/>
        </w:rPr>
        <w:t>-</w:t>
      </w:r>
      <w:r w:rsidRPr="00313ADE">
        <w:rPr>
          <w:rFonts w:ascii="Times New Roman" w:hAnsi="Times New Roman"/>
          <w:color w:val="0000FF"/>
          <w:sz w:val="20"/>
          <w:szCs w:val="20"/>
          <w:u w:val="single"/>
          <w:lang w:val="en-US"/>
        </w:rPr>
        <w:t>supply</w:t>
      </w:r>
      <w:r w:rsidRPr="00313ADE">
        <w:rPr>
          <w:rFonts w:ascii="Times New Roman" w:hAnsi="Times New Roman"/>
          <w:color w:val="0000FF"/>
          <w:sz w:val="20"/>
          <w:szCs w:val="20"/>
          <w:u w:val="single"/>
        </w:rPr>
        <w:t>/</w:t>
      </w:r>
      <w:r>
        <w:rPr>
          <w:rFonts w:ascii="Times New Roman" w:hAnsi="Times New Roman"/>
          <w:sz w:val="20"/>
          <w:szCs w:val="20"/>
        </w:rPr>
        <w:t xml:space="preserve"> в розділі Зміївська ТЕС.</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11E6E" w:rsidRPr="00824D98" w:rsidRDefault="00D11E6E" w:rsidP="00F00D18">
      <w:pPr>
        <w:pStyle w:val="a4"/>
        <w:keepNext w:val="0"/>
        <w:keepLines w:val="0"/>
        <w:widowControl w:val="0"/>
        <w:spacing w:before="0" w:after="0"/>
        <w:rPr>
          <w:rFonts w:ascii="Times New Roman" w:hAnsi="Times New Roman"/>
          <w:sz w:val="20"/>
        </w:rPr>
      </w:pPr>
      <w:r w:rsidRPr="00824D98">
        <w:rPr>
          <w:rFonts w:ascii="Times New Roman" w:hAnsi="Times New Roman"/>
          <w:sz w:val="20"/>
        </w:rPr>
        <w:t>Порядок надання та вимоги до якості послуги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8. Виконавець забезпечує постачання послуг безперервно з гарантованим рівнем безпеки та значенням тиску.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8D5714">
        <w:rPr>
          <w:rFonts w:ascii="Times New Roman" w:hAnsi="Times New Roman"/>
          <w:sz w:val="20"/>
        </w:rPr>
        <w:t>до межі зовнішніх інженерних мереж постачання послуг виконавця</w:t>
      </w:r>
      <w:bookmarkEnd w:id="1"/>
      <w:r w:rsidRPr="008D5714">
        <w:rPr>
          <w:rFonts w:ascii="Times New Roman" w:hAnsi="Times New Roman"/>
          <w:sz w:val="20"/>
        </w:rPr>
        <w:t xml:space="preserve"> та внутрішньобудинкових систем багатоквартирного будинку (індивідуального (садибного) будинку).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 xml:space="preserve">12. </w:t>
      </w:r>
      <w:bookmarkStart w:id="2" w:name="_Hlk51064592"/>
      <w:r w:rsidRPr="008D5714">
        <w:rPr>
          <w:rFonts w:ascii="Times New Roman" w:hAnsi="Times New Roman"/>
          <w:sz w:val="20"/>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D11E6E" w:rsidRPr="00824D98" w:rsidRDefault="00D11E6E" w:rsidP="00F00D18">
      <w:pPr>
        <w:pStyle w:val="a4"/>
        <w:keepNext w:val="0"/>
        <w:keepLines w:val="0"/>
        <w:widowControl w:val="0"/>
        <w:spacing w:before="0" w:after="0"/>
        <w:rPr>
          <w:rFonts w:ascii="Times New Roman" w:hAnsi="Times New Roman"/>
          <w:sz w:val="20"/>
        </w:rPr>
      </w:pPr>
      <w:r w:rsidRPr="00824D98">
        <w:rPr>
          <w:rFonts w:ascii="Times New Roman" w:hAnsi="Times New Roman"/>
          <w:sz w:val="20"/>
        </w:rPr>
        <w:t>Облік послуги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D11E6E" w:rsidRPr="008D5714" w:rsidRDefault="00D11E6E" w:rsidP="00F00D18">
      <w:pPr>
        <w:widowControl w:val="0"/>
        <w:spacing w:after="0" w:line="240" w:lineRule="auto"/>
        <w:jc w:val="both"/>
        <w:rPr>
          <w:rFonts w:ascii="Times New Roman" w:hAnsi="Times New Roman"/>
          <w:sz w:val="20"/>
          <w:szCs w:val="20"/>
          <w:shd w:val="clear" w:color="auto" w:fill="FFFFFF"/>
        </w:rPr>
      </w:pPr>
      <w:r w:rsidRPr="008D5714">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11E6E" w:rsidRPr="008D5714" w:rsidRDefault="00D11E6E" w:rsidP="00F00D18">
      <w:pPr>
        <w:widowControl w:val="0"/>
        <w:spacing w:after="0" w:line="240" w:lineRule="auto"/>
        <w:jc w:val="both"/>
        <w:rPr>
          <w:rFonts w:ascii="Times New Roman" w:hAnsi="Times New Roman"/>
          <w:sz w:val="20"/>
          <w:szCs w:val="20"/>
        </w:rPr>
      </w:pPr>
      <w:r w:rsidRPr="008D5714">
        <w:rPr>
          <w:rFonts w:ascii="Times New Roman" w:hAnsi="Times New Roman"/>
          <w:sz w:val="20"/>
          <w:szCs w:val="20"/>
        </w:rPr>
        <w:t xml:space="preserve">Якщо будинок оснащено двома та більше вузлами комерційного обліку </w:t>
      </w:r>
      <w:r w:rsidRPr="008D5714">
        <w:rPr>
          <w:rFonts w:ascii="Times New Roman" w:hAnsi="Times New Roman"/>
          <w:sz w:val="20"/>
          <w:szCs w:val="20"/>
          <w:lang w:eastAsia="uk-UA"/>
        </w:rPr>
        <w:t xml:space="preserve">централізованого водопостачання </w:t>
      </w:r>
      <w:r w:rsidRPr="008D5714">
        <w:rPr>
          <w:rFonts w:ascii="Times New Roman" w:hAnsi="Times New Roman"/>
          <w:sz w:val="20"/>
          <w:szCs w:val="20"/>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D11E6E" w:rsidRPr="008D5714" w:rsidRDefault="00D11E6E" w:rsidP="00F00D18">
      <w:pPr>
        <w:pStyle w:val="a3"/>
        <w:widowControl w:val="0"/>
        <w:spacing w:before="0"/>
        <w:ind w:firstLine="0"/>
        <w:rPr>
          <w:rFonts w:ascii="Times New Roman" w:hAnsi="Times New Roman"/>
          <w:sz w:val="20"/>
          <w:shd w:val="clear" w:color="auto" w:fill="FFFFFF"/>
        </w:rPr>
      </w:pPr>
      <w:r w:rsidRPr="008D5714">
        <w:rPr>
          <w:rFonts w:ascii="Times New Roman" w:hAnsi="Times New Roman"/>
          <w:sz w:val="20"/>
          <w:shd w:val="clear" w:color="auto" w:fill="FFFFFF"/>
        </w:rPr>
        <w:t xml:space="preserve">Одиницею вимірювання обсягу спожитих споживачем послуг є </w:t>
      </w:r>
      <w:r w:rsidRPr="008D5714">
        <w:rPr>
          <w:rFonts w:ascii="Times New Roman" w:hAnsi="Times New Roman"/>
          <w:sz w:val="20"/>
        </w:rPr>
        <w:t>куб. метр.</w:t>
      </w:r>
    </w:p>
    <w:p w:rsidR="00D11E6E" w:rsidRDefault="00D11E6E" w:rsidP="00F00D18">
      <w:pPr>
        <w:pStyle w:val="a3"/>
        <w:widowControl w:val="0"/>
        <w:spacing w:before="0"/>
        <w:ind w:firstLine="0"/>
        <w:rPr>
          <w:rFonts w:ascii="Times New Roman" w:hAnsi="Times New Roman"/>
          <w:sz w:val="20"/>
        </w:rPr>
      </w:pPr>
      <w:r w:rsidRPr="008D5714">
        <w:rPr>
          <w:rFonts w:ascii="Times New Roman" w:hAnsi="Times New Roman"/>
          <w:sz w:val="20"/>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r>
        <w:rPr>
          <w:rFonts w:ascii="Times New Roman" w:hAnsi="Times New Roman"/>
          <w:sz w:val="20"/>
        </w:rPr>
        <w:t xml:space="preserve"> </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 xml:space="preserve">15. У разі виходу з ладу або втрати вузла комерційного обліку до відновлення його роботи або заміни ведення </w:t>
      </w:r>
      <w:r w:rsidRPr="008D5714">
        <w:rPr>
          <w:rFonts w:ascii="Times New Roman" w:hAnsi="Times New Roman"/>
          <w:sz w:val="20"/>
        </w:rPr>
        <w:lastRenderedPageBreak/>
        <w:t>комерційного обліку спожитих послуг здійснюється розрахунково відповідно до Методики розподілу.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16. Початок періоду виходу з ладу вузла комерційного обліку визначається:</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за даними електронного архіву - у разі отримання з нього інформації щодо дати початку періоду виходу з ладу вузла комерційного обліку;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 xml:space="preserve"> дати, що настає за днем останнього періодичного огляду вузла комерційного обліку, - у разі відсутності електронного архіву.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19. Зняття показань засобів вимірювальної техніки вузла (вузлів) комерційного обліку послуги здійснюється виконавцем щомісяця.</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D11E6E" w:rsidRPr="008D5714" w:rsidRDefault="00D11E6E" w:rsidP="00F00D18">
      <w:pPr>
        <w:pStyle w:val="a3"/>
        <w:widowControl w:val="0"/>
        <w:spacing w:before="0"/>
        <w:ind w:firstLine="0"/>
        <w:rPr>
          <w:rFonts w:ascii="Times New Roman" w:hAnsi="Times New Roman"/>
          <w:sz w:val="20"/>
        </w:rPr>
      </w:pPr>
      <w:r w:rsidRPr="008D5714">
        <w:rPr>
          <w:rFonts w:ascii="Times New Roman" w:hAnsi="Times New Roman"/>
          <w:sz w:val="20"/>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D11E6E" w:rsidRPr="008D5714" w:rsidRDefault="00D11E6E" w:rsidP="00F00D18">
      <w:pPr>
        <w:pStyle w:val="a3"/>
        <w:widowControl w:val="0"/>
        <w:spacing w:before="0"/>
        <w:ind w:firstLine="0"/>
        <w:rPr>
          <w:rFonts w:ascii="Times New Roman" w:hAnsi="Times New Roman"/>
          <w:sz w:val="20"/>
        </w:rPr>
      </w:pPr>
      <w:r w:rsidRPr="008D5714">
        <w:rPr>
          <w:rFonts w:ascii="Times New Roman" w:hAnsi="Times New Roman"/>
          <w:sz w:val="20"/>
        </w:rPr>
        <w:t xml:space="preserve">У разі коли зняття показань здійснює споживач, він щомісяця </w:t>
      </w:r>
      <w:r>
        <w:rPr>
          <w:rFonts w:ascii="Times New Roman" w:hAnsi="Times New Roman"/>
          <w:sz w:val="20"/>
        </w:rPr>
        <w:t xml:space="preserve">з   20   по   25  </w:t>
      </w:r>
      <w:r w:rsidRPr="008D5714">
        <w:rPr>
          <w:rFonts w:ascii="Times New Roman" w:hAnsi="Times New Roman"/>
          <w:sz w:val="20"/>
        </w:rPr>
        <w:t>число передає показання вузлів розподільного обліку водопостачання виконавцю в один з таких способів:</w:t>
      </w:r>
    </w:p>
    <w:p w:rsidR="00D11E6E" w:rsidRPr="008D5714" w:rsidRDefault="00D11E6E" w:rsidP="00F00D18">
      <w:pPr>
        <w:pStyle w:val="a3"/>
        <w:widowControl w:val="0"/>
        <w:spacing w:before="0"/>
        <w:ind w:firstLine="0"/>
        <w:rPr>
          <w:rFonts w:ascii="Times New Roman" w:hAnsi="Times New Roman"/>
          <w:sz w:val="20"/>
        </w:rPr>
      </w:pPr>
      <w:r w:rsidRPr="008D5714">
        <w:rPr>
          <w:rFonts w:ascii="Times New Roman" w:hAnsi="Times New Roman"/>
          <w:sz w:val="20"/>
        </w:rPr>
        <w:t>за номером телефону, зазначеним у розділі “Реквізити виконавця” цього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на адресу електронної пошти, зазначену в розділі “Реквізити виконавця” цього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через електронну систему обліку розрахунків споживачів, зазначену в розділі “Реквізити виконавця” цього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інші засоби повідомлення, що зазначаються у розділі “Реквізити виконавця” цього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lastRenderedPageBreak/>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27. Виконавець повідомляє споживачу про час та дату контрольного зняття показань засобів вузла (вузлів) розподільного обліку не менше ніж за 15</w:t>
      </w:r>
      <w:r>
        <w:rPr>
          <w:rFonts w:ascii="Times New Roman" w:hAnsi="Times New Roman"/>
          <w:sz w:val="20"/>
        </w:rPr>
        <w:t xml:space="preserve"> днів у спосіб: за телефоном або повідомленням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D11E6E" w:rsidRPr="00013167" w:rsidRDefault="00D11E6E" w:rsidP="00F00D18">
      <w:pPr>
        <w:pStyle w:val="a4"/>
        <w:keepNext w:val="0"/>
        <w:keepLines w:val="0"/>
        <w:widowControl w:val="0"/>
        <w:spacing w:before="0" w:after="0"/>
        <w:rPr>
          <w:rFonts w:ascii="Times New Roman" w:hAnsi="Times New Roman"/>
          <w:sz w:val="20"/>
        </w:rPr>
      </w:pPr>
      <w:r w:rsidRPr="00013167">
        <w:rPr>
          <w:rFonts w:ascii="Times New Roman" w:hAnsi="Times New Roman"/>
          <w:sz w:val="20"/>
        </w:rPr>
        <w:t xml:space="preserve">Ціна та порядок оплати послуг, порядок та умови внесення змін до договору </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29. Споживач вносить однією сумою плату виконавцю, яка складається з:</w:t>
      </w:r>
    </w:p>
    <w:p w:rsidR="00D11E6E" w:rsidRPr="008D5714" w:rsidRDefault="00D11E6E" w:rsidP="00F00D18">
      <w:pPr>
        <w:pStyle w:val="a3"/>
        <w:widowControl w:val="0"/>
        <w:spacing w:before="0"/>
        <w:ind w:firstLine="0"/>
        <w:rPr>
          <w:rFonts w:ascii="Times New Roman" w:hAnsi="Times New Roman"/>
          <w:sz w:val="20"/>
        </w:rPr>
      </w:pPr>
      <w:r w:rsidRPr="008D5714">
        <w:rPr>
          <w:rFonts w:ascii="Times New Roman" w:hAnsi="Times New Roman"/>
          <w:sz w:val="20"/>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D11E6E" w:rsidRPr="00F423B8" w:rsidRDefault="00D11E6E" w:rsidP="00F00D18">
      <w:pPr>
        <w:spacing w:after="0" w:line="240" w:lineRule="auto"/>
        <w:jc w:val="both"/>
        <w:rPr>
          <w:rFonts w:ascii="Times New Roman" w:hAnsi="Times New Roman"/>
          <w:sz w:val="20"/>
          <w:szCs w:val="20"/>
        </w:rPr>
      </w:pPr>
      <w:r w:rsidRPr="008D5714">
        <w:rPr>
          <w:rFonts w:ascii="Times New Roman" w:hAnsi="Times New Roman"/>
          <w:sz w:val="20"/>
          <w:szCs w:val="20"/>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w:t>
      </w:r>
      <w:r>
        <w:rPr>
          <w:rFonts w:ascii="Times New Roman" w:hAnsi="Times New Roman"/>
          <w:sz w:val="20"/>
        </w:rPr>
        <w:t xml:space="preserve">озміщується на офіційному веб-сайті виконавця </w:t>
      </w:r>
      <w:hyperlink r:id="rId9" w:history="1">
        <w:r w:rsidRPr="00C556F8">
          <w:rPr>
            <w:rStyle w:val="a5"/>
            <w:rFonts w:ascii="Times New Roman" w:hAnsi="Times New Roman"/>
            <w:sz w:val="20"/>
            <w:szCs w:val="20"/>
            <w:lang w:val="en-US"/>
          </w:rPr>
          <w:t>www</w:t>
        </w:r>
        <w:r w:rsidRPr="00C556F8">
          <w:rPr>
            <w:rStyle w:val="a5"/>
            <w:rFonts w:ascii="Times New Roman" w:hAnsi="Times New Roman"/>
            <w:sz w:val="20"/>
            <w:szCs w:val="20"/>
          </w:rPr>
          <w:t>.</w:t>
        </w:r>
        <w:r w:rsidRPr="00C556F8">
          <w:rPr>
            <w:rStyle w:val="a5"/>
            <w:rFonts w:ascii="Times New Roman" w:hAnsi="Times New Roman"/>
            <w:sz w:val="20"/>
            <w:szCs w:val="20"/>
            <w:lang w:val="en-US"/>
          </w:rPr>
          <w:t>centrenergo</w:t>
        </w:r>
        <w:r w:rsidRPr="00C556F8">
          <w:rPr>
            <w:rStyle w:val="a5"/>
            <w:rFonts w:ascii="Times New Roman" w:hAnsi="Times New Roman"/>
            <w:sz w:val="20"/>
            <w:szCs w:val="20"/>
          </w:rPr>
          <w:t>.</w:t>
        </w:r>
        <w:r w:rsidRPr="00C556F8">
          <w:rPr>
            <w:rStyle w:val="a5"/>
            <w:rFonts w:ascii="Times New Roman" w:hAnsi="Times New Roman"/>
            <w:sz w:val="20"/>
            <w:szCs w:val="20"/>
            <w:lang w:val="en-US"/>
          </w:rPr>
          <w:t>com</w:t>
        </w:r>
      </w:hyperlink>
      <w:r w:rsidRPr="00C556F8">
        <w:rPr>
          <w:rFonts w:ascii="Times New Roman" w:hAnsi="Times New Roman"/>
          <w:color w:val="0000FF"/>
          <w:sz w:val="20"/>
          <w:szCs w:val="20"/>
          <w:u w:val="single"/>
        </w:rPr>
        <w:t>/</w:t>
      </w:r>
      <w:r w:rsidRPr="00C556F8">
        <w:rPr>
          <w:rFonts w:ascii="Times New Roman" w:hAnsi="Times New Roman"/>
          <w:color w:val="0000FF"/>
          <w:sz w:val="20"/>
          <w:szCs w:val="20"/>
          <w:u w:val="single"/>
          <w:lang w:val="en-US"/>
        </w:rPr>
        <w:t>heat</w:t>
      </w:r>
      <w:r w:rsidRPr="00C556F8">
        <w:rPr>
          <w:rFonts w:ascii="Times New Roman" w:hAnsi="Times New Roman"/>
          <w:color w:val="0000FF"/>
          <w:sz w:val="20"/>
          <w:szCs w:val="20"/>
          <w:u w:val="single"/>
        </w:rPr>
        <w:t>-</w:t>
      </w:r>
      <w:r w:rsidRPr="00C556F8">
        <w:rPr>
          <w:rFonts w:ascii="Times New Roman" w:hAnsi="Times New Roman"/>
          <w:color w:val="0000FF"/>
          <w:sz w:val="20"/>
          <w:szCs w:val="20"/>
          <w:u w:val="single"/>
          <w:lang w:val="en-US"/>
        </w:rPr>
        <w:t>supply</w:t>
      </w:r>
      <w:r w:rsidRPr="00C556F8">
        <w:rPr>
          <w:rFonts w:ascii="Times New Roman" w:hAnsi="Times New Roman"/>
          <w:color w:val="0000FF"/>
          <w:sz w:val="20"/>
          <w:szCs w:val="20"/>
          <w:u w:val="single"/>
        </w:rPr>
        <w:t>/</w:t>
      </w:r>
      <w:r w:rsidRPr="00C556F8">
        <w:rPr>
          <w:rFonts w:ascii="Times New Roman" w:hAnsi="Times New Roman"/>
          <w:sz w:val="20"/>
          <w:szCs w:val="20"/>
        </w:rPr>
        <w:t xml:space="preserve"> в розділі Зміївсь</w:t>
      </w:r>
      <w:r>
        <w:rPr>
          <w:rFonts w:ascii="Times New Roman" w:hAnsi="Times New Roman"/>
          <w:sz w:val="20"/>
          <w:szCs w:val="20"/>
        </w:rPr>
        <w:t>ка ТЕС.</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11E6E" w:rsidRPr="00F423B8" w:rsidRDefault="00D11E6E" w:rsidP="00F00D18">
      <w:pPr>
        <w:spacing w:after="0" w:line="240" w:lineRule="auto"/>
        <w:jc w:val="both"/>
        <w:rPr>
          <w:rFonts w:ascii="Times New Roman" w:hAnsi="Times New Roman"/>
          <w:sz w:val="20"/>
          <w:szCs w:val="20"/>
        </w:rPr>
      </w:pPr>
      <w:r w:rsidRPr="008D5714">
        <w:rPr>
          <w:rFonts w:ascii="Times New Roman" w:hAnsi="Times New Roman"/>
          <w:sz w:val="20"/>
          <w:szCs w:val="20"/>
        </w:rPr>
        <w:t>Розмір зазначених тарифів зазначається</w:t>
      </w:r>
      <w:r>
        <w:rPr>
          <w:rFonts w:ascii="Times New Roman" w:hAnsi="Times New Roman"/>
          <w:sz w:val="20"/>
        </w:rPr>
        <w:t xml:space="preserve"> на офіційному веб-сайті виконавця послуг </w:t>
      </w:r>
      <w:hyperlink r:id="rId10" w:history="1">
        <w:r w:rsidRPr="00C556F8">
          <w:rPr>
            <w:rStyle w:val="a5"/>
            <w:rFonts w:ascii="Times New Roman" w:hAnsi="Times New Roman"/>
            <w:sz w:val="20"/>
            <w:szCs w:val="20"/>
            <w:lang w:val="en-US"/>
          </w:rPr>
          <w:t>www</w:t>
        </w:r>
        <w:r w:rsidRPr="00C556F8">
          <w:rPr>
            <w:rStyle w:val="a5"/>
            <w:rFonts w:ascii="Times New Roman" w:hAnsi="Times New Roman"/>
            <w:sz w:val="20"/>
            <w:szCs w:val="20"/>
          </w:rPr>
          <w:t>.</w:t>
        </w:r>
        <w:r w:rsidRPr="00C556F8">
          <w:rPr>
            <w:rStyle w:val="a5"/>
            <w:rFonts w:ascii="Times New Roman" w:hAnsi="Times New Roman"/>
            <w:sz w:val="20"/>
            <w:szCs w:val="20"/>
            <w:lang w:val="en-US"/>
          </w:rPr>
          <w:t>centrenergo</w:t>
        </w:r>
        <w:r w:rsidRPr="00C556F8">
          <w:rPr>
            <w:rStyle w:val="a5"/>
            <w:rFonts w:ascii="Times New Roman" w:hAnsi="Times New Roman"/>
            <w:sz w:val="20"/>
            <w:szCs w:val="20"/>
          </w:rPr>
          <w:t>.</w:t>
        </w:r>
        <w:r w:rsidRPr="00C556F8">
          <w:rPr>
            <w:rStyle w:val="a5"/>
            <w:rFonts w:ascii="Times New Roman" w:hAnsi="Times New Roman"/>
            <w:sz w:val="20"/>
            <w:szCs w:val="20"/>
            <w:lang w:val="en-US"/>
          </w:rPr>
          <w:t>com</w:t>
        </w:r>
      </w:hyperlink>
      <w:r w:rsidRPr="00C556F8">
        <w:rPr>
          <w:rFonts w:ascii="Times New Roman" w:hAnsi="Times New Roman"/>
          <w:color w:val="0000FF"/>
          <w:sz w:val="20"/>
          <w:szCs w:val="20"/>
          <w:u w:val="single"/>
        </w:rPr>
        <w:t>/</w:t>
      </w:r>
      <w:r w:rsidRPr="00C556F8">
        <w:rPr>
          <w:rFonts w:ascii="Times New Roman" w:hAnsi="Times New Roman"/>
          <w:color w:val="0000FF"/>
          <w:sz w:val="20"/>
          <w:szCs w:val="20"/>
          <w:u w:val="single"/>
          <w:lang w:val="en-US"/>
        </w:rPr>
        <w:t>heat</w:t>
      </w:r>
      <w:r w:rsidRPr="00C556F8">
        <w:rPr>
          <w:rFonts w:ascii="Times New Roman" w:hAnsi="Times New Roman"/>
          <w:color w:val="0000FF"/>
          <w:sz w:val="20"/>
          <w:szCs w:val="20"/>
          <w:u w:val="single"/>
        </w:rPr>
        <w:t>-</w:t>
      </w:r>
      <w:r w:rsidRPr="00C556F8">
        <w:rPr>
          <w:rFonts w:ascii="Times New Roman" w:hAnsi="Times New Roman"/>
          <w:color w:val="0000FF"/>
          <w:sz w:val="20"/>
          <w:szCs w:val="20"/>
          <w:u w:val="single"/>
          <w:lang w:val="en-US"/>
        </w:rPr>
        <w:t>supply</w:t>
      </w:r>
      <w:r w:rsidRPr="00C556F8">
        <w:rPr>
          <w:rFonts w:ascii="Times New Roman" w:hAnsi="Times New Roman"/>
          <w:color w:val="0000FF"/>
          <w:sz w:val="20"/>
          <w:szCs w:val="20"/>
          <w:u w:val="single"/>
        </w:rPr>
        <w:t>/</w:t>
      </w:r>
      <w:r w:rsidRPr="00C556F8">
        <w:rPr>
          <w:rFonts w:ascii="Times New Roman" w:hAnsi="Times New Roman"/>
          <w:sz w:val="20"/>
          <w:szCs w:val="20"/>
        </w:rPr>
        <w:t xml:space="preserve"> в розділі Зміївсь</w:t>
      </w:r>
      <w:r>
        <w:rPr>
          <w:rFonts w:ascii="Times New Roman" w:hAnsi="Times New Roman"/>
          <w:sz w:val="20"/>
          <w:szCs w:val="20"/>
        </w:rPr>
        <w:t>ка ТЕС.</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31. Розрахунковим періодом для оплати обсягу спожитих послуг є календарний місяць.</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Плата за абонентське обслуговування та плата за послуги нараховується щомісяця.</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D11E6E" w:rsidRPr="008D5714" w:rsidRDefault="00D11E6E" w:rsidP="00F00D18">
      <w:pPr>
        <w:pStyle w:val="a3"/>
        <w:widowControl w:val="0"/>
        <w:spacing w:before="0"/>
        <w:ind w:firstLine="0"/>
        <w:jc w:val="both"/>
        <w:rPr>
          <w:rFonts w:ascii="Times New Roman" w:hAnsi="Times New Roman"/>
          <w:sz w:val="20"/>
          <w:lang w:eastAsia="en-US"/>
        </w:rPr>
      </w:pPr>
      <w:r w:rsidRPr="008D5714">
        <w:rPr>
          <w:rFonts w:ascii="Times New Roman" w:hAnsi="Times New Roman"/>
          <w:sz w:val="20"/>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34. За бажанням споживача оплата послуг може здійснюватися шляхом внесення авансових платежів.</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 xml:space="preserve">35. Під час здійснення оплати споживач зобов’язаний зазначити розрахунковий період, за який вона здійснюється, та </w:t>
      </w:r>
      <w:r w:rsidRPr="008D5714">
        <w:rPr>
          <w:rFonts w:ascii="Times New Roman" w:hAnsi="Times New Roman"/>
          <w:sz w:val="20"/>
        </w:rPr>
        <w:lastRenderedPageBreak/>
        <w:t>призначення платежу (плата виконавцю, сплата пені, штрафів).</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у першу чергу - в рахунок плати за послуги;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у другу чергу - в рахунок плати за абонентське обслуговування.</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37. Споживач не звільняється від оплати послуг, отриманих ним до укладення цього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38. Плата за послуги не нараховується за час перерв, визначених частиною першою статті 16 Закону України “Про житлово-комунальні послуги”.</w:t>
      </w:r>
    </w:p>
    <w:p w:rsidR="00D11E6E" w:rsidRPr="00391404" w:rsidRDefault="00D11E6E" w:rsidP="00F00D18">
      <w:pPr>
        <w:pStyle w:val="a4"/>
        <w:keepNext w:val="0"/>
        <w:keepLines w:val="0"/>
        <w:widowControl w:val="0"/>
        <w:spacing w:before="0" w:after="0"/>
        <w:rPr>
          <w:rFonts w:ascii="Times New Roman" w:hAnsi="Times New Roman"/>
          <w:sz w:val="20"/>
        </w:rPr>
      </w:pPr>
      <w:r w:rsidRPr="00391404">
        <w:rPr>
          <w:rFonts w:ascii="Times New Roman" w:hAnsi="Times New Roman"/>
          <w:sz w:val="20"/>
        </w:rPr>
        <w:t>Права і обов’язки сторін</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39. Споживач має право:</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 одержувати своєчасно та належної якості послуги згідно із законодавством та умовами цього договору;</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4) на усунення протягом 50 годин, якщо інше не визначено законодавством, виявлених недоліків у наданні послуг;</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D11E6E" w:rsidRPr="008D5714" w:rsidRDefault="00D11E6E" w:rsidP="00F00D18">
      <w:pPr>
        <w:pStyle w:val="a3"/>
        <w:spacing w:before="0"/>
        <w:ind w:firstLine="0"/>
        <w:rPr>
          <w:rFonts w:ascii="Times New Roman" w:hAnsi="Times New Roman"/>
          <w:sz w:val="20"/>
        </w:rPr>
      </w:pPr>
      <w:r w:rsidRPr="008D5714">
        <w:rPr>
          <w:rFonts w:ascii="Times New Roman" w:hAnsi="Times New Roman"/>
          <w:sz w:val="20"/>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7) на перевірку кількості та якості послуг в установленому законодавством порядку;</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12) звертатися до суду у разі порушення виконавцем умов цього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40. Споживач зобов’язаний:</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 своєчасно вживати заходів до усунення виявлених неполадок, пов’язаних з отриманням послуг, що виникли з його вини;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 забезпечувати цілісність обладнання приладів (вузлів) обліку послуги відповідно до умов цього договору та не втручатися в їх роботу;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 дотримуватися правил безпеки, зокрема пожежної та газової, санітарних норм;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6) сплачувати у разі несвоєчасного здійснення платежів за спожиті послуги пеню в розмірах, установлених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10) забезпечити своєчасну підготовку об’єктів, що перебувають у його власності (користуванні), до експлуатації в осінньо-зимовий період.</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41. Виконавець має право:</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5) звертатися до суду в разі порушення споживачем умов цього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42. Виконавець зобов’язаний:</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D11E6E" w:rsidRPr="008D5714" w:rsidRDefault="00D11E6E" w:rsidP="00F00D18">
      <w:pPr>
        <w:widowControl w:val="0"/>
        <w:spacing w:after="0" w:line="240" w:lineRule="auto"/>
        <w:jc w:val="both"/>
        <w:rPr>
          <w:rFonts w:ascii="Times New Roman" w:hAnsi="Times New Roman"/>
          <w:sz w:val="20"/>
          <w:szCs w:val="20"/>
          <w:shd w:val="clear" w:color="auto" w:fill="FFFFFF"/>
        </w:rPr>
      </w:pPr>
      <w:r w:rsidRPr="008D5714">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11E6E" w:rsidRPr="008D5714" w:rsidRDefault="00D11E6E" w:rsidP="00F00D18">
      <w:pPr>
        <w:spacing w:after="0" w:line="240" w:lineRule="auto"/>
        <w:jc w:val="both"/>
        <w:rPr>
          <w:rFonts w:ascii="Times New Roman" w:hAnsi="Times New Roman"/>
          <w:sz w:val="20"/>
          <w:szCs w:val="20"/>
          <w:shd w:val="clear" w:color="auto" w:fill="FFFFFF"/>
        </w:rPr>
      </w:pPr>
      <w:r w:rsidRPr="008D5714">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11E6E" w:rsidRPr="008D5714" w:rsidRDefault="00D11E6E" w:rsidP="00F00D18">
      <w:pPr>
        <w:spacing w:after="0" w:line="240" w:lineRule="auto"/>
        <w:jc w:val="both"/>
        <w:rPr>
          <w:rFonts w:ascii="Times New Roman" w:hAnsi="Times New Roman"/>
          <w:sz w:val="20"/>
          <w:szCs w:val="20"/>
          <w:shd w:val="clear" w:color="auto" w:fill="FFFFFF"/>
        </w:rPr>
      </w:pPr>
      <w:r w:rsidRPr="008D5714">
        <w:rPr>
          <w:rFonts w:ascii="Times New Roman" w:hAnsi="Times New Roman"/>
          <w:sz w:val="20"/>
          <w:szCs w:val="20"/>
          <w:shd w:val="clear" w:color="auto" w:fill="FFFFFF"/>
        </w:rPr>
        <w:t>4) подавати воду для протипожежних потреб;</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5) забезпечити надійне постачання послуг відповідно до умов цього договору;</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 xml:space="preserve">13) </w:t>
      </w:r>
      <w:r w:rsidRPr="008D5714">
        <w:rPr>
          <w:rFonts w:ascii="Times New Roman" w:hAnsi="Times New Roman"/>
          <w:color w:val="333333"/>
          <w:sz w:val="20"/>
          <w:shd w:val="clear" w:color="auto" w:fill="FFFFFF"/>
        </w:rPr>
        <w:t>інформувати споживачів про намір зміни цін/тарифів на комунальні послуги відповідно до законодавства</w:t>
      </w:r>
      <w:r w:rsidRPr="008D5714">
        <w:rPr>
          <w:rFonts w:ascii="Times New Roman" w:hAnsi="Times New Roman"/>
          <w:sz w:val="20"/>
        </w:rPr>
        <w:t>;</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11E6E" w:rsidRPr="008D5714" w:rsidRDefault="00D11E6E" w:rsidP="00F00D18">
      <w:pPr>
        <w:widowControl w:val="0"/>
        <w:spacing w:after="0" w:line="240" w:lineRule="auto"/>
        <w:jc w:val="both"/>
        <w:rPr>
          <w:rFonts w:ascii="Times New Roman" w:hAnsi="Times New Roman"/>
          <w:color w:val="000000"/>
          <w:sz w:val="20"/>
          <w:szCs w:val="20"/>
        </w:rPr>
      </w:pPr>
      <w:r w:rsidRPr="008D5714">
        <w:rPr>
          <w:rFonts w:ascii="Times New Roman" w:hAnsi="Times New Roman"/>
          <w:color w:val="000000"/>
          <w:sz w:val="20"/>
          <w:szCs w:val="2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11E6E" w:rsidRPr="003A23E3" w:rsidRDefault="00D11E6E" w:rsidP="00F00D18">
      <w:pPr>
        <w:pStyle w:val="a4"/>
        <w:keepNext w:val="0"/>
        <w:keepLines w:val="0"/>
        <w:widowControl w:val="0"/>
        <w:spacing w:before="0" w:after="0"/>
        <w:rPr>
          <w:rFonts w:ascii="Times New Roman" w:hAnsi="Times New Roman"/>
          <w:sz w:val="20"/>
        </w:rPr>
      </w:pPr>
      <w:r w:rsidRPr="003A23E3">
        <w:rPr>
          <w:rFonts w:ascii="Times New Roman" w:hAnsi="Times New Roman"/>
          <w:sz w:val="20"/>
        </w:rPr>
        <w:t>Відповідальність сторін за порушення договору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43. Сторони несуть відповідальність за невиконання умов цього договору відповідно до цього договору або закону.</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послуги.</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D11E6E" w:rsidRPr="008D5714" w:rsidRDefault="00D11E6E" w:rsidP="00DD1C03">
      <w:pPr>
        <w:pStyle w:val="a3"/>
        <w:spacing w:before="0"/>
        <w:ind w:firstLine="0"/>
        <w:rPr>
          <w:rFonts w:ascii="Times New Roman" w:hAnsi="Times New Roman"/>
          <w:sz w:val="20"/>
        </w:rPr>
      </w:pPr>
      <w:r w:rsidRPr="008D5714">
        <w:rPr>
          <w:rFonts w:ascii="Times New Roman" w:hAnsi="Times New Roman"/>
          <w:sz w:val="20"/>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Pr>
          <w:rFonts w:ascii="Times New Roman" w:hAnsi="Times New Roman"/>
          <w:sz w:val="20"/>
        </w:rPr>
        <w:t xml:space="preserve"> </w:t>
      </w:r>
      <w:r w:rsidRPr="008D5714">
        <w:rPr>
          <w:rFonts w:ascii="Times New Roman" w:hAnsi="Times New Roman"/>
          <w:spacing w:val="-4"/>
          <w:sz w:val="20"/>
        </w:rPr>
        <w:t>27 грудня 2018 р. № 1145 (Офіційний вісник України, 2019 р., № 4, ст. 133).</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D11E6E" w:rsidRDefault="00D11E6E" w:rsidP="00F00D18">
      <w:pPr>
        <w:pStyle w:val="a3"/>
        <w:spacing w:before="0"/>
        <w:ind w:firstLine="0"/>
        <w:jc w:val="both"/>
        <w:rPr>
          <w:rFonts w:ascii="Times New Roman" w:hAnsi="Times New Roman"/>
          <w:sz w:val="20"/>
        </w:rPr>
      </w:pPr>
      <w:r w:rsidRPr="008D5714">
        <w:rPr>
          <w:rFonts w:ascii="Times New Roman" w:hAnsi="Times New Roman"/>
          <w:sz w:val="20"/>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D11E6E" w:rsidRPr="008D5714" w:rsidRDefault="00D11E6E" w:rsidP="00F00D18">
      <w:pPr>
        <w:pStyle w:val="a3"/>
        <w:spacing w:before="0"/>
        <w:ind w:firstLine="0"/>
        <w:jc w:val="both"/>
        <w:rPr>
          <w:rFonts w:ascii="Times New Roman" w:hAnsi="Times New Roman"/>
          <w:sz w:val="20"/>
        </w:rPr>
      </w:pPr>
    </w:p>
    <w:p w:rsidR="00D11E6E" w:rsidRPr="003A23E3" w:rsidRDefault="00D11E6E" w:rsidP="00F00D18">
      <w:pPr>
        <w:pStyle w:val="a3"/>
        <w:spacing w:before="0"/>
        <w:ind w:firstLine="0"/>
        <w:jc w:val="center"/>
        <w:rPr>
          <w:rFonts w:ascii="Times New Roman" w:hAnsi="Times New Roman"/>
          <w:b/>
          <w:sz w:val="20"/>
        </w:rPr>
      </w:pPr>
      <w:r w:rsidRPr="003A23E3">
        <w:rPr>
          <w:rFonts w:ascii="Times New Roman" w:hAnsi="Times New Roman"/>
          <w:b/>
          <w:sz w:val="20"/>
        </w:rPr>
        <w:t>Строк дії договору, порядок і умови внесення до нього змін,продовження строку його дії та розірвання</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D11E6E" w:rsidRPr="008D5714" w:rsidRDefault="00D11E6E" w:rsidP="00F00D18">
      <w:pPr>
        <w:pStyle w:val="a3"/>
        <w:spacing w:before="0"/>
        <w:ind w:firstLine="0"/>
        <w:jc w:val="both"/>
        <w:rPr>
          <w:rFonts w:ascii="Times New Roman" w:hAnsi="Times New Roman"/>
          <w:sz w:val="20"/>
        </w:rPr>
      </w:pPr>
      <w:r w:rsidRPr="008D5714">
        <w:rPr>
          <w:rFonts w:ascii="Times New Roman" w:hAnsi="Times New Roman"/>
          <w:sz w:val="20"/>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11E6E" w:rsidRPr="003A23E3" w:rsidRDefault="00D11E6E" w:rsidP="00F00D18">
      <w:pPr>
        <w:pStyle w:val="a4"/>
        <w:keepNext w:val="0"/>
        <w:keepLines w:val="0"/>
        <w:widowControl w:val="0"/>
        <w:spacing w:before="0" w:after="0"/>
        <w:rPr>
          <w:rFonts w:ascii="Times New Roman" w:hAnsi="Times New Roman"/>
          <w:sz w:val="20"/>
        </w:rPr>
      </w:pPr>
      <w:r w:rsidRPr="003A23E3">
        <w:rPr>
          <w:rFonts w:ascii="Times New Roman" w:hAnsi="Times New Roman"/>
          <w:sz w:val="20"/>
        </w:rPr>
        <w:t>Прикінцеві положення</w:t>
      </w:r>
    </w:p>
    <w:p w:rsidR="00D11E6E" w:rsidRPr="008D5714" w:rsidRDefault="00D11E6E" w:rsidP="00F00D18">
      <w:pPr>
        <w:pStyle w:val="a3"/>
        <w:widowControl w:val="0"/>
        <w:spacing w:before="0"/>
        <w:ind w:firstLine="0"/>
        <w:jc w:val="both"/>
        <w:rPr>
          <w:rFonts w:ascii="Times New Roman" w:hAnsi="Times New Roman"/>
          <w:sz w:val="20"/>
        </w:rPr>
      </w:pPr>
      <w:r w:rsidRPr="008D5714">
        <w:rPr>
          <w:rFonts w:ascii="Times New Roman" w:hAnsi="Times New Roman"/>
          <w:sz w:val="20"/>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D11E6E" w:rsidRPr="00BD35CD" w:rsidRDefault="00D11E6E" w:rsidP="00233675">
      <w:pPr>
        <w:spacing w:after="0" w:line="240" w:lineRule="auto"/>
        <w:jc w:val="both"/>
        <w:rPr>
          <w:rFonts w:ascii="Times New Roman" w:hAnsi="Times New Roman"/>
          <w:sz w:val="20"/>
          <w:szCs w:val="20"/>
        </w:rPr>
      </w:pPr>
      <w:r>
        <w:rPr>
          <w:rFonts w:ascii="Times New Roman" w:hAnsi="Times New Roman"/>
          <w:sz w:val="20"/>
          <w:szCs w:val="20"/>
        </w:rPr>
        <w:t xml:space="preserve">55. </w:t>
      </w:r>
      <w:r w:rsidRPr="00BD35CD">
        <w:rPr>
          <w:rFonts w:ascii="Times New Roman" w:hAnsi="Times New Roman"/>
          <w:sz w:val="20"/>
          <w:szCs w:val="20"/>
        </w:rPr>
        <w:t>Точки розподілу, в яких здійснюється передача послуг від Виконавця Споживачеві:</w:t>
      </w:r>
    </w:p>
    <w:p w:rsidR="00D11E6E" w:rsidRPr="00BD35CD" w:rsidRDefault="00D11E6E" w:rsidP="00233675">
      <w:pPr>
        <w:spacing w:after="0" w:line="240" w:lineRule="auto"/>
        <w:jc w:val="both"/>
        <w:rPr>
          <w:rFonts w:ascii="Times New Roman" w:hAnsi="Times New Roman"/>
          <w:sz w:val="20"/>
          <w:szCs w:val="20"/>
        </w:rPr>
      </w:pPr>
      <w:r w:rsidRPr="00BD35CD">
        <w:rPr>
          <w:rFonts w:ascii="Times New Roman" w:hAnsi="Times New Roman"/>
          <w:sz w:val="20"/>
          <w:szCs w:val="20"/>
        </w:rPr>
        <w:t>- згідно Акту розмежування інженерних комунікацій між Зміївською ТЕС ПАТ «Центренерго» та Слобожанською (Комсомольською) селищною радою.</w:t>
      </w:r>
    </w:p>
    <w:p w:rsidR="00D11E6E" w:rsidRDefault="00D11E6E" w:rsidP="00233675">
      <w:pPr>
        <w:spacing w:after="0" w:line="240" w:lineRule="auto"/>
        <w:jc w:val="both"/>
        <w:rPr>
          <w:rFonts w:ascii="Times New Roman" w:hAnsi="Times New Roman"/>
          <w:sz w:val="20"/>
          <w:szCs w:val="20"/>
        </w:rPr>
      </w:pPr>
      <w:r w:rsidRPr="00BD35CD">
        <w:rPr>
          <w:rFonts w:ascii="Times New Roman" w:hAnsi="Times New Roman"/>
          <w:sz w:val="20"/>
          <w:szCs w:val="20"/>
        </w:rPr>
        <w:t>Телефони спеціального виклику у разі виникнення аварій та інших надзвичайних ситуацій: (05747)5-68-19</w:t>
      </w:r>
      <w:r>
        <w:rPr>
          <w:rFonts w:ascii="Times New Roman" w:hAnsi="Times New Roman"/>
          <w:sz w:val="20"/>
          <w:szCs w:val="20"/>
        </w:rPr>
        <w:t xml:space="preserve">     </w:t>
      </w:r>
    </w:p>
    <w:p w:rsidR="00D11E6E" w:rsidRDefault="00D11E6E" w:rsidP="00F00D18">
      <w:pPr>
        <w:pStyle w:val="a4"/>
        <w:keepNext w:val="0"/>
        <w:keepLines w:val="0"/>
        <w:widowControl w:val="0"/>
        <w:spacing w:before="0" w:after="0"/>
        <w:rPr>
          <w:rFonts w:ascii="Times New Roman" w:hAnsi="Times New Roman"/>
          <w:sz w:val="20"/>
        </w:rPr>
      </w:pPr>
    </w:p>
    <w:p w:rsidR="00D11E6E" w:rsidRPr="00DD1C03" w:rsidRDefault="00D11E6E" w:rsidP="00DD1C03">
      <w:pPr>
        <w:pStyle w:val="a3"/>
        <w:rPr>
          <w:rFonts w:ascii="Times New Roman" w:hAnsi="Times New Roman"/>
        </w:rPr>
      </w:pPr>
    </w:p>
    <w:p w:rsidR="00D11E6E" w:rsidRDefault="00D11E6E" w:rsidP="00F00D18">
      <w:pPr>
        <w:pStyle w:val="a4"/>
        <w:keepNext w:val="0"/>
        <w:keepLines w:val="0"/>
        <w:widowControl w:val="0"/>
        <w:spacing w:before="0" w:after="0"/>
        <w:rPr>
          <w:rFonts w:ascii="Times New Roman" w:hAnsi="Times New Roman"/>
          <w:sz w:val="20"/>
        </w:rPr>
      </w:pPr>
    </w:p>
    <w:p w:rsidR="00D11E6E" w:rsidRDefault="00D11E6E" w:rsidP="00F00D18">
      <w:pPr>
        <w:pStyle w:val="a4"/>
        <w:keepNext w:val="0"/>
        <w:keepLines w:val="0"/>
        <w:widowControl w:val="0"/>
        <w:spacing w:before="0" w:after="0"/>
        <w:rPr>
          <w:rFonts w:ascii="Times New Roman" w:hAnsi="Times New Roman"/>
          <w:sz w:val="20"/>
        </w:rPr>
      </w:pPr>
    </w:p>
    <w:p w:rsidR="00D11E6E" w:rsidRPr="003A23E3" w:rsidRDefault="00D11E6E" w:rsidP="00F00D18">
      <w:pPr>
        <w:pStyle w:val="a4"/>
        <w:keepNext w:val="0"/>
        <w:keepLines w:val="0"/>
        <w:widowControl w:val="0"/>
        <w:spacing w:before="0" w:after="0"/>
        <w:rPr>
          <w:rFonts w:ascii="Times New Roman" w:hAnsi="Times New Roman"/>
          <w:sz w:val="20"/>
        </w:rPr>
      </w:pPr>
      <w:r w:rsidRPr="003A23E3">
        <w:rPr>
          <w:rFonts w:ascii="Times New Roman" w:hAnsi="Times New Roman"/>
          <w:sz w:val="20"/>
        </w:rPr>
        <w:t>Реквізити виконавця</w:t>
      </w:r>
    </w:p>
    <w:tbl>
      <w:tblPr>
        <w:tblW w:w="14415" w:type="dxa"/>
        <w:tblLook w:val="00A0" w:firstRow="1" w:lastRow="0" w:firstColumn="1" w:lastColumn="0" w:noHBand="0" w:noVBand="0"/>
      </w:tblPr>
      <w:tblGrid>
        <w:gridCol w:w="5128"/>
        <w:gridCol w:w="5128"/>
        <w:gridCol w:w="4159"/>
      </w:tblGrid>
      <w:tr w:rsidR="00D11E6E" w:rsidRPr="008D5714" w:rsidTr="00233675">
        <w:tc>
          <w:tcPr>
            <w:tcW w:w="5128" w:type="dxa"/>
            <w:vAlign w:val="center"/>
          </w:tcPr>
          <w:p w:rsidR="00D11E6E" w:rsidRDefault="00D11E6E" w:rsidP="00F00D18">
            <w:pPr>
              <w:spacing w:after="0" w:line="240" w:lineRule="auto"/>
              <w:jc w:val="center"/>
              <w:rPr>
                <w:rFonts w:ascii="Times New Roman" w:hAnsi="Times New Roman"/>
                <w:b/>
                <w:sz w:val="20"/>
                <w:szCs w:val="20"/>
              </w:rPr>
            </w:pPr>
            <w:r w:rsidRPr="002B6FE9">
              <w:rPr>
                <w:rFonts w:ascii="Times New Roman" w:hAnsi="Times New Roman"/>
                <w:b/>
                <w:sz w:val="20"/>
                <w:szCs w:val="20"/>
              </w:rPr>
              <w:t>Виконавець:</w:t>
            </w:r>
          </w:p>
          <w:p w:rsidR="00D11E6E" w:rsidRPr="002B6FE9" w:rsidRDefault="00D11E6E" w:rsidP="00F00D18">
            <w:pPr>
              <w:spacing w:after="0" w:line="240" w:lineRule="auto"/>
              <w:jc w:val="center"/>
              <w:rPr>
                <w:rFonts w:ascii="Times New Roman" w:hAnsi="Times New Roman"/>
                <w:b/>
                <w:sz w:val="20"/>
                <w:szCs w:val="20"/>
              </w:rPr>
            </w:pPr>
            <w:r w:rsidRPr="0032261A">
              <w:rPr>
                <w:rFonts w:ascii="Times New Roman" w:hAnsi="Times New Roman"/>
                <w:b/>
                <w:sz w:val="20"/>
                <w:szCs w:val="20"/>
              </w:rPr>
              <w:t>ПУБЛІЧНЕ АКЦІОНЕРНЕ ТОВАРИСТВО "ЦЕНТРЕНЕРГО"</w:t>
            </w:r>
          </w:p>
        </w:tc>
        <w:tc>
          <w:tcPr>
            <w:tcW w:w="5128" w:type="dxa"/>
          </w:tcPr>
          <w:p w:rsidR="00D11E6E" w:rsidRPr="008D5714" w:rsidRDefault="00D11E6E" w:rsidP="00F00D18">
            <w:pPr>
              <w:spacing w:after="0" w:line="240" w:lineRule="auto"/>
              <w:rPr>
                <w:rFonts w:ascii="Times New Roman" w:hAnsi="Times New Roman"/>
                <w:sz w:val="20"/>
                <w:szCs w:val="20"/>
              </w:rPr>
            </w:pPr>
          </w:p>
        </w:tc>
        <w:tc>
          <w:tcPr>
            <w:tcW w:w="4159" w:type="dxa"/>
          </w:tcPr>
          <w:p w:rsidR="00D11E6E" w:rsidRPr="008D5714" w:rsidRDefault="00D11E6E" w:rsidP="00F00D18">
            <w:pPr>
              <w:pStyle w:val="a3"/>
              <w:spacing w:before="0"/>
              <w:rPr>
                <w:rFonts w:ascii="Times New Roman" w:hAnsi="Times New Roman"/>
                <w:sz w:val="20"/>
              </w:rPr>
            </w:pPr>
          </w:p>
        </w:tc>
      </w:tr>
      <w:tr w:rsidR="00D11E6E" w:rsidRPr="008D5714" w:rsidTr="00F00D18">
        <w:tc>
          <w:tcPr>
            <w:tcW w:w="5128" w:type="dxa"/>
          </w:tcPr>
          <w:p w:rsidR="00D11E6E" w:rsidRPr="00161752" w:rsidRDefault="00D11E6E" w:rsidP="00F00D18">
            <w:pPr>
              <w:spacing w:after="0" w:line="240" w:lineRule="auto"/>
              <w:rPr>
                <w:rFonts w:ascii="Times New Roman" w:hAnsi="Times New Roman"/>
                <w:b/>
                <w:sz w:val="20"/>
                <w:szCs w:val="20"/>
              </w:rPr>
            </w:pPr>
            <w:r w:rsidRPr="00161752">
              <w:rPr>
                <w:rFonts w:ascii="Times New Roman" w:hAnsi="Times New Roman"/>
                <w:b/>
                <w:sz w:val="20"/>
                <w:szCs w:val="20"/>
              </w:rPr>
              <w:t>Місцезнаходження юридичної особи:</w:t>
            </w:r>
          </w:p>
          <w:p w:rsidR="00D11E6E" w:rsidRPr="00161752"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08711, Київська обл., Обухівський район, селище міського типу Козин, ВУЛИЦЯ РУДИКІВСЬКА, будинок 49</w:t>
            </w:r>
          </w:p>
          <w:p w:rsidR="00D11E6E" w:rsidRPr="00161752"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IBAN UA</w:t>
            </w:r>
            <w:r>
              <w:rPr>
                <w:rFonts w:ascii="Times New Roman" w:hAnsi="Times New Roman"/>
                <w:sz w:val="20"/>
                <w:szCs w:val="20"/>
              </w:rPr>
              <w:t xml:space="preserve"> </w:t>
            </w:r>
            <w:r w:rsidRPr="00407AA3">
              <w:rPr>
                <w:rFonts w:ascii="Times New Roman" w:hAnsi="Times New Roman"/>
                <w:b/>
                <w:sz w:val="20"/>
                <w:szCs w:val="20"/>
              </w:rPr>
              <w:t xml:space="preserve">053518230000026033300046891      </w:t>
            </w:r>
            <w:r w:rsidRPr="00161752">
              <w:rPr>
                <w:rFonts w:ascii="Times New Roman" w:hAnsi="Times New Roman"/>
                <w:sz w:val="20"/>
                <w:szCs w:val="20"/>
              </w:rPr>
              <w:t xml:space="preserve">                                  в АТ «Ощадний банк», м. Харків,                                                           код ЄДРПОУ №05471247                                                                           ІПН №229270426656</w:t>
            </w:r>
          </w:p>
          <w:p w:rsidR="00D11E6E" w:rsidRPr="00161752"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Відокремлений підрозділ ЗМІЇВСЬКА ТЕПЛОВА ЕЛЕКТРИЧНА СТАНЦІЯ ПУБЛІЧНОГО АКЦІОНЕРНОГО ТОВАРИСТВА "ЦЕНТРЕНЕРГО":</w:t>
            </w:r>
          </w:p>
          <w:p w:rsidR="00D11E6E" w:rsidRPr="00161752"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Поштові реквізити та індекс:</w:t>
            </w:r>
          </w:p>
          <w:p w:rsidR="00D11E6E" w:rsidRPr="00161752"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Телефон: (</w:t>
            </w:r>
            <w:r>
              <w:rPr>
                <w:rFonts w:ascii="Times New Roman" w:hAnsi="Times New Roman"/>
                <w:sz w:val="20"/>
                <w:szCs w:val="20"/>
              </w:rPr>
              <w:t>05747)5-22-47</w:t>
            </w:r>
            <w:r w:rsidRPr="00161752">
              <w:rPr>
                <w:rFonts w:ascii="Times New Roman" w:hAnsi="Times New Roman"/>
                <w:sz w:val="20"/>
                <w:szCs w:val="20"/>
              </w:rPr>
              <w:t xml:space="preserve">                                                     контакти для передачі показань вузлів обліку:  </w:t>
            </w:r>
          </w:p>
          <w:p w:rsidR="00D11E6E" w:rsidRPr="00161752"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н</w:t>
            </w:r>
            <w:r>
              <w:rPr>
                <w:rFonts w:ascii="Times New Roman" w:hAnsi="Times New Roman"/>
                <w:sz w:val="20"/>
                <w:szCs w:val="20"/>
              </w:rPr>
              <w:t>омер телефону (05747)5-67-97; 050-3030918</w:t>
            </w:r>
          </w:p>
          <w:p w:rsidR="00D11E6E"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 xml:space="preserve">адреса електронної пошти: </w:t>
            </w:r>
            <w:hyperlink r:id="rId11" w:history="1">
              <w:r w:rsidRPr="00602BD0">
                <w:rPr>
                  <w:rStyle w:val="a5"/>
                  <w:rFonts w:ascii="Times New Roman" w:hAnsi="Times New Roman"/>
                  <w:sz w:val="20"/>
                  <w:szCs w:val="20"/>
                </w:rPr>
                <w:t>kanc@zmtes.kh.energy.gov.ua</w:t>
              </w:r>
            </w:hyperlink>
          </w:p>
          <w:p w:rsidR="00D11E6E" w:rsidRPr="00161752"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 xml:space="preserve">офіційний веб-сайт: </w:t>
            </w:r>
            <w:hyperlink r:id="rId12" w:history="1">
              <w:r w:rsidRPr="00161752">
                <w:rPr>
                  <w:rStyle w:val="a5"/>
                  <w:rFonts w:ascii="Times New Roman" w:hAnsi="Times New Roman"/>
                  <w:sz w:val="20"/>
                  <w:szCs w:val="20"/>
                </w:rPr>
                <w:t>http://www.centrenergo.com/heat-supply/</w:t>
              </w:r>
            </w:hyperlink>
          </w:p>
          <w:p w:rsidR="00D11E6E" w:rsidRDefault="00D11E6E" w:rsidP="00F00D18">
            <w:pPr>
              <w:spacing w:after="0" w:line="240" w:lineRule="auto"/>
              <w:rPr>
                <w:rFonts w:ascii="Times New Roman" w:hAnsi="Times New Roman"/>
                <w:sz w:val="20"/>
                <w:szCs w:val="20"/>
              </w:rPr>
            </w:pPr>
            <w:r w:rsidRPr="00161752">
              <w:rPr>
                <w:rFonts w:ascii="Times New Roman" w:hAnsi="Times New Roman"/>
                <w:sz w:val="20"/>
                <w:szCs w:val="20"/>
              </w:rPr>
              <w:t>В.о. директора Зміївської ТЕС</w:t>
            </w:r>
          </w:p>
          <w:p w:rsidR="00D11E6E" w:rsidRPr="00161752" w:rsidRDefault="00D11E6E" w:rsidP="00F00D18">
            <w:pPr>
              <w:spacing w:after="0" w:line="240" w:lineRule="auto"/>
              <w:rPr>
                <w:rFonts w:ascii="Times New Roman" w:hAnsi="Times New Roman"/>
                <w:sz w:val="20"/>
                <w:szCs w:val="20"/>
              </w:rPr>
            </w:pPr>
          </w:p>
          <w:p w:rsidR="00D11E6E" w:rsidRPr="00161752" w:rsidRDefault="00D11E6E" w:rsidP="00F00D18">
            <w:pPr>
              <w:spacing w:after="0" w:line="240" w:lineRule="auto"/>
              <w:rPr>
                <w:rFonts w:ascii="Times New Roman" w:hAnsi="Times New Roman"/>
                <w:sz w:val="20"/>
                <w:szCs w:val="20"/>
              </w:rPr>
            </w:pPr>
          </w:p>
          <w:p w:rsidR="00D11E6E" w:rsidRPr="00336C0B" w:rsidRDefault="00D11E6E" w:rsidP="00F00D18">
            <w:pPr>
              <w:spacing w:after="0" w:line="240" w:lineRule="auto"/>
              <w:jc w:val="both"/>
              <w:rPr>
                <w:rFonts w:ascii="Times New Roman" w:hAnsi="Times New Roman"/>
                <w:sz w:val="20"/>
                <w:szCs w:val="20"/>
                <w:u w:val="single"/>
              </w:rPr>
            </w:pPr>
            <w:r w:rsidRPr="00161752">
              <w:rPr>
                <w:rFonts w:ascii="Times New Roman" w:hAnsi="Times New Roman"/>
                <w:sz w:val="20"/>
                <w:szCs w:val="20"/>
              </w:rPr>
              <w:t>___________________</w:t>
            </w:r>
            <w:r>
              <w:rPr>
                <w:rFonts w:ascii="Times New Roman" w:hAnsi="Times New Roman"/>
                <w:sz w:val="20"/>
                <w:szCs w:val="20"/>
              </w:rPr>
              <w:t>______</w:t>
            </w:r>
            <w:r w:rsidRPr="00161752">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u w:val="single"/>
              </w:rPr>
              <w:t>Юрій ДЬЯЧЕНКО</w:t>
            </w:r>
          </w:p>
          <w:p w:rsidR="00D11E6E" w:rsidRPr="00407AA3" w:rsidRDefault="00D11E6E" w:rsidP="00F00D18">
            <w:pPr>
              <w:spacing w:after="0" w:line="240" w:lineRule="auto"/>
              <w:jc w:val="both"/>
              <w:rPr>
                <w:rFonts w:ascii="Times New Roman" w:hAnsi="Times New Roman"/>
                <w:sz w:val="16"/>
                <w:szCs w:val="16"/>
              </w:rPr>
            </w:pPr>
            <w:r w:rsidRPr="00407AA3">
              <w:rPr>
                <w:rFonts w:ascii="Times New Roman" w:hAnsi="Times New Roman"/>
                <w:sz w:val="16"/>
                <w:szCs w:val="16"/>
              </w:rPr>
              <w:t xml:space="preserve">(підпис)            </w:t>
            </w:r>
            <w:r>
              <w:rPr>
                <w:rFonts w:ascii="Times New Roman" w:hAnsi="Times New Roman"/>
                <w:sz w:val="16"/>
                <w:szCs w:val="16"/>
              </w:rPr>
              <w:t xml:space="preserve">                     </w:t>
            </w:r>
            <w:r w:rsidRPr="00407AA3">
              <w:rPr>
                <w:rFonts w:ascii="Times New Roman" w:hAnsi="Times New Roman"/>
                <w:sz w:val="16"/>
                <w:szCs w:val="16"/>
              </w:rPr>
              <w:t xml:space="preserve">            </w:t>
            </w:r>
            <w:r>
              <w:rPr>
                <w:rFonts w:ascii="Times New Roman" w:hAnsi="Times New Roman"/>
                <w:sz w:val="16"/>
                <w:szCs w:val="16"/>
              </w:rPr>
              <w:t xml:space="preserve">                              </w:t>
            </w:r>
            <w:r w:rsidRPr="00407AA3">
              <w:rPr>
                <w:rFonts w:ascii="Times New Roman" w:hAnsi="Times New Roman"/>
                <w:sz w:val="16"/>
                <w:szCs w:val="16"/>
              </w:rPr>
              <w:t>(ПІБ)</w:t>
            </w:r>
          </w:p>
          <w:p w:rsidR="00D11E6E" w:rsidRDefault="00D11E6E" w:rsidP="00F00D18">
            <w:pPr>
              <w:spacing w:after="0" w:line="240" w:lineRule="auto"/>
              <w:jc w:val="both"/>
              <w:rPr>
                <w:rFonts w:ascii="Times New Roman" w:hAnsi="Times New Roman"/>
                <w:sz w:val="20"/>
                <w:szCs w:val="20"/>
              </w:rPr>
            </w:pPr>
          </w:p>
          <w:p w:rsidR="00D11E6E" w:rsidRPr="00161752" w:rsidRDefault="00D11E6E" w:rsidP="00F00D18">
            <w:pPr>
              <w:spacing w:after="0" w:line="240" w:lineRule="auto"/>
              <w:jc w:val="both"/>
              <w:rPr>
                <w:rFonts w:ascii="Times New Roman" w:hAnsi="Times New Roman"/>
                <w:sz w:val="20"/>
                <w:szCs w:val="20"/>
              </w:rPr>
            </w:pPr>
          </w:p>
          <w:p w:rsidR="00D11E6E" w:rsidRPr="0009658A" w:rsidRDefault="00D11E6E" w:rsidP="00F00D18">
            <w:pPr>
              <w:spacing w:after="0" w:line="240" w:lineRule="auto"/>
              <w:jc w:val="both"/>
              <w:rPr>
                <w:rFonts w:ascii="Times New Roman" w:hAnsi="Times New Roman"/>
              </w:rPr>
            </w:pPr>
          </w:p>
        </w:tc>
        <w:tc>
          <w:tcPr>
            <w:tcW w:w="5128" w:type="dxa"/>
          </w:tcPr>
          <w:p w:rsidR="00D11E6E" w:rsidRPr="008D5714" w:rsidRDefault="00D11E6E" w:rsidP="00F00D18">
            <w:pPr>
              <w:spacing w:after="0" w:line="240" w:lineRule="auto"/>
              <w:rPr>
                <w:rFonts w:ascii="Times New Roman" w:hAnsi="Times New Roman"/>
                <w:sz w:val="20"/>
                <w:szCs w:val="20"/>
              </w:rPr>
            </w:pPr>
          </w:p>
        </w:tc>
        <w:tc>
          <w:tcPr>
            <w:tcW w:w="4159" w:type="dxa"/>
          </w:tcPr>
          <w:p w:rsidR="00D11E6E" w:rsidRPr="008D5714" w:rsidRDefault="00D11E6E" w:rsidP="00F00D18">
            <w:pPr>
              <w:pStyle w:val="a3"/>
              <w:spacing w:before="0"/>
              <w:rPr>
                <w:rFonts w:ascii="Times New Roman" w:hAnsi="Times New Roman"/>
                <w:sz w:val="20"/>
              </w:rPr>
            </w:pPr>
          </w:p>
        </w:tc>
      </w:tr>
    </w:tbl>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p w:rsidR="00D11E6E" w:rsidRDefault="00D11E6E" w:rsidP="00233675">
      <w:pPr>
        <w:spacing w:after="0"/>
        <w:jc w:val="center"/>
        <w:rPr>
          <w:rFonts w:ascii="Times New Roman" w:hAnsi="Times New Roman"/>
          <w:sz w:val="20"/>
          <w:szCs w:val="20"/>
        </w:rPr>
      </w:pPr>
    </w:p>
    <w:p w:rsidR="00D11E6E" w:rsidRDefault="00D11E6E" w:rsidP="00233675">
      <w:pPr>
        <w:spacing w:after="0"/>
        <w:jc w:val="center"/>
        <w:rPr>
          <w:rFonts w:ascii="Times New Roman" w:hAnsi="Times New Roman"/>
          <w:sz w:val="20"/>
          <w:szCs w:val="20"/>
        </w:rPr>
      </w:pPr>
      <w:r w:rsidRPr="00E7283A">
        <w:rPr>
          <w:rFonts w:ascii="Times New Roman" w:hAnsi="Times New Roman"/>
          <w:sz w:val="20"/>
          <w:szCs w:val="20"/>
        </w:rPr>
        <w:t xml:space="preserve">ПЕРЕЛІК </w:t>
      </w:r>
    </w:p>
    <w:p w:rsidR="00D11E6E" w:rsidRPr="00E7283A" w:rsidRDefault="00D11E6E" w:rsidP="00233675">
      <w:pPr>
        <w:spacing w:after="0"/>
        <w:jc w:val="center"/>
        <w:rPr>
          <w:rFonts w:ascii="Times New Roman" w:hAnsi="Times New Roman"/>
          <w:sz w:val="20"/>
          <w:szCs w:val="20"/>
        </w:rPr>
      </w:pPr>
      <w:r w:rsidRPr="00E7283A">
        <w:rPr>
          <w:rFonts w:ascii="Times New Roman" w:hAnsi="Times New Roman"/>
          <w:sz w:val="20"/>
          <w:szCs w:val="20"/>
        </w:rPr>
        <w:t>будинків, обладнаних вузлами комер</w:t>
      </w:r>
      <w:r>
        <w:rPr>
          <w:rFonts w:ascii="Times New Roman" w:hAnsi="Times New Roman"/>
          <w:sz w:val="20"/>
          <w:szCs w:val="20"/>
        </w:rPr>
        <w:t xml:space="preserve">ційного обліку </w:t>
      </w:r>
      <w:r>
        <w:rPr>
          <w:rFonts w:ascii="Times New Roman" w:hAnsi="Times New Roman"/>
          <w:sz w:val="20"/>
          <w:szCs w:val="20"/>
          <w:lang w:val="ru-RU"/>
        </w:rPr>
        <w:t xml:space="preserve"> холодного водопостачання </w:t>
      </w:r>
      <w:r w:rsidRPr="00E7283A">
        <w:rPr>
          <w:rFonts w:ascii="Times New Roman" w:hAnsi="Times New Roman"/>
          <w:sz w:val="20"/>
          <w:szCs w:val="20"/>
        </w:rPr>
        <w:t>смт. Слобожанське</w:t>
      </w:r>
    </w:p>
    <w:tbl>
      <w:tblPr>
        <w:tblW w:w="0" w:type="auto"/>
        <w:tblCellSpacing w:w="22" w:type="dxa"/>
        <w:tblInd w:w="-2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6"/>
        <w:gridCol w:w="2150"/>
        <w:gridCol w:w="2260"/>
        <w:gridCol w:w="1201"/>
        <w:gridCol w:w="955"/>
        <w:gridCol w:w="1556"/>
        <w:gridCol w:w="1307"/>
        <w:gridCol w:w="670"/>
      </w:tblGrid>
      <w:tr w:rsidR="00D11E6E" w:rsidRPr="00721745" w:rsidTr="00233675">
        <w:trPr>
          <w:trHeight w:val="1179"/>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w:t>
            </w:r>
          </w:p>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з/п</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Адреса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Назва та умовне позначення типу засобу вимірювальної техніки</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Заводський номер</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Місце встано-</w:t>
            </w:r>
            <w:r w:rsidRPr="00721745">
              <w:rPr>
                <w:rFonts w:ascii="Times New Roman" w:hAnsi="Times New Roman"/>
                <w:sz w:val="20"/>
                <w:szCs w:val="20"/>
              </w:rPr>
              <w:br/>
              <w:t>влення</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Дата останньої періодичної повірки</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Міжпові-рочний інтервал, років</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При-мітка</w:t>
            </w:r>
          </w:p>
        </w:tc>
      </w:tr>
      <w:tr w:rsidR="00D11E6E" w:rsidRPr="00721745" w:rsidTr="00233675">
        <w:trPr>
          <w:trHeight w:val="620"/>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16-а/12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F4D96"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68875825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rHeight w:val="784"/>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Ціолковського, 3</w:t>
            </w:r>
          </w:p>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(ДЩ № 1/3)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68867432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rHeight w:val="868"/>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Ціолковського, 5</w:t>
            </w:r>
          </w:p>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(ДЩ № 2/5)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68867403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Ціолковського, 7</w:t>
            </w:r>
          </w:p>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(ДЩ № 3/7)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68867421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4   (ДЩ № 4/6)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68867399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7/1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sz w:val="20"/>
                <w:szCs w:val="20"/>
              </w:rPr>
              <w:t>68672324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гурт.8/3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68867406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11/11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68672606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D65B2B"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 xml:space="preserve">вул. Дружби </w:t>
            </w:r>
            <w:r>
              <w:rPr>
                <w:rFonts w:ascii="Times New Roman" w:hAnsi="Times New Roman"/>
                <w:sz w:val="20"/>
                <w:szCs w:val="20"/>
              </w:rPr>
              <w:t>12/13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D65B2B"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rHeight w:val="768"/>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вул. Миру 14/5</w:t>
            </w:r>
            <w:r w:rsidRPr="00721745">
              <w:rPr>
                <w:rFonts w:ascii="Times New Roman" w:hAnsi="Times New Roman"/>
                <w:sz w:val="20"/>
                <w:szCs w:val="20"/>
              </w:rPr>
              <w:t xml:space="preserve"> (колишня Комсомольська)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68672338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Миру 13/3 (колишня Комсомольська)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68672666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15/10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68672302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16/8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68672305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17/4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68672342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18/2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68672276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19/7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68672601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гурт.20/8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5250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68672583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21/9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68672589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22/1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78672640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23/3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68875819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24/7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68672306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Шевченко 25/2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68672298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Шевченко 26/4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68875828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27/6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68672297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28/4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68875812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29/2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68672280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30/1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68672281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31/2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68672285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гурт.32/3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5250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68672261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33/4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68672648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Енергетиків 106/1а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5250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68672311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34/9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68672275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35/13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68672682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36/15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68672290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37/23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68672296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38/25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B4702C"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68672289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39/27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68672626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40/29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68672585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41/12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68672309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42/10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68672588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43/8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68672325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Горького 44/4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68672580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Горького 45/2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68875820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46/15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68672586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47/17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68672660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48/19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68675821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49/21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68672287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50/23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51/25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68672286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52/13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68672620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53/15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68875823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54/17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68672266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55/22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68672335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56/20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68672277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57/16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68672293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Я. Мудрого 58/14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68672594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Культури 59/6                 (колишня Калініна)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68672605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Культури 60/4                 (колишня Калініна)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68672313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FA2BC2"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FA2BC2">
              <w:rPr>
                <w:rFonts w:ascii="Times New Roman" w:hAnsi="Times New Roman"/>
                <w:sz w:val="20"/>
                <w:szCs w:val="20"/>
              </w:rPr>
              <w:t>вул. Ц</w:t>
            </w:r>
            <w:r>
              <w:rPr>
                <w:rFonts w:ascii="Times New Roman" w:hAnsi="Times New Roman"/>
                <w:sz w:val="20"/>
                <w:szCs w:val="20"/>
              </w:rPr>
              <w:t>іолковського 64/18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68867408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p>
        </w:tc>
      </w:tr>
      <w:tr w:rsidR="00D11E6E" w:rsidRPr="00FA2BC2"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FA2BC2">
              <w:rPr>
                <w:rFonts w:ascii="Times New Roman" w:hAnsi="Times New Roman"/>
                <w:sz w:val="20"/>
                <w:szCs w:val="20"/>
              </w:rPr>
              <w:t>вул. Ц</w:t>
            </w:r>
            <w:r>
              <w:rPr>
                <w:rFonts w:ascii="Times New Roman" w:hAnsi="Times New Roman"/>
                <w:sz w:val="20"/>
                <w:szCs w:val="20"/>
              </w:rPr>
              <w:t>іолковського 65/20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68867439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p>
        </w:tc>
      </w:tr>
      <w:tr w:rsidR="00D11E6E" w:rsidRPr="00FA2BC2"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FA2BC2">
              <w:rPr>
                <w:rFonts w:ascii="Times New Roman" w:hAnsi="Times New Roman"/>
                <w:sz w:val="20"/>
                <w:szCs w:val="20"/>
              </w:rPr>
              <w:t>вул. Ц</w:t>
            </w:r>
            <w:r>
              <w:rPr>
                <w:rFonts w:ascii="Times New Roman" w:hAnsi="Times New Roman"/>
                <w:sz w:val="20"/>
                <w:szCs w:val="20"/>
              </w:rPr>
              <w:t>іолковського 66/22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68867416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p>
        </w:tc>
      </w:tr>
      <w:tr w:rsidR="00D11E6E" w:rsidRPr="00FA2BC2"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FA2BC2">
              <w:rPr>
                <w:rFonts w:ascii="Times New Roman" w:hAnsi="Times New Roman"/>
                <w:sz w:val="20"/>
                <w:szCs w:val="20"/>
              </w:rPr>
              <w:t xml:space="preserve">вул. </w:t>
            </w:r>
            <w:r>
              <w:rPr>
                <w:rFonts w:ascii="Times New Roman" w:hAnsi="Times New Roman"/>
                <w:sz w:val="20"/>
                <w:szCs w:val="20"/>
              </w:rPr>
              <w:t>С.Закори 70/8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68672357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p>
        </w:tc>
      </w:tr>
      <w:tr w:rsidR="00D11E6E" w:rsidRPr="00FA2BC2"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FA2BC2">
              <w:rPr>
                <w:rFonts w:ascii="Times New Roman" w:hAnsi="Times New Roman"/>
                <w:sz w:val="20"/>
                <w:szCs w:val="20"/>
              </w:rPr>
              <w:t xml:space="preserve">вул. </w:t>
            </w:r>
            <w:r>
              <w:rPr>
                <w:rFonts w:ascii="Times New Roman" w:hAnsi="Times New Roman"/>
                <w:sz w:val="20"/>
                <w:szCs w:val="20"/>
              </w:rPr>
              <w:t>С.Закори 71/10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68672618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p>
        </w:tc>
      </w:tr>
      <w:tr w:rsidR="00D11E6E" w:rsidRPr="00FA2BC2"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FA2BC2">
              <w:rPr>
                <w:rFonts w:ascii="Times New Roman" w:hAnsi="Times New Roman"/>
                <w:sz w:val="20"/>
                <w:szCs w:val="20"/>
              </w:rPr>
              <w:t>вул. Ц</w:t>
            </w:r>
            <w:r>
              <w:rPr>
                <w:rFonts w:ascii="Times New Roman" w:hAnsi="Times New Roman"/>
                <w:sz w:val="20"/>
                <w:szCs w:val="20"/>
              </w:rPr>
              <w:t>іолковського 73/17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68672624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p>
        </w:tc>
      </w:tr>
      <w:tr w:rsidR="00D11E6E" w:rsidRPr="00FA2BC2"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FA2BC2">
              <w:rPr>
                <w:rFonts w:ascii="Times New Roman" w:hAnsi="Times New Roman"/>
                <w:sz w:val="20"/>
                <w:szCs w:val="20"/>
              </w:rPr>
              <w:t>вул. Лермонтова 77/19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w:t>
            </w:r>
            <w:r w:rsidRPr="00FA2BC2">
              <w:rPr>
                <w:rFonts w:ascii="Times New Roman" w:hAnsi="Times New Roman"/>
                <w:sz w:val="20"/>
                <w:szCs w:val="20"/>
              </w:rPr>
              <w:t xml:space="preserve"> </w:t>
            </w:r>
            <w:r w:rsidRPr="000F4D96">
              <w:rPr>
                <w:rFonts w:ascii="Times New Roman" w:hAnsi="Times New Roman"/>
                <w:sz w:val="20"/>
                <w:szCs w:val="20"/>
              </w:rPr>
              <w:t>T</w:t>
            </w:r>
            <w:r w:rsidRPr="00FA2BC2">
              <w:rPr>
                <w:rFonts w:ascii="Times New Roman" w:hAnsi="Times New Roman"/>
                <w:sz w:val="20"/>
                <w:szCs w:val="20"/>
              </w:rPr>
              <w:t>150/2</w:t>
            </w:r>
            <w:r w:rsidRPr="000F4D96">
              <w:rPr>
                <w:rFonts w:ascii="Times New Roman" w:hAnsi="Times New Roman"/>
                <w:sz w:val="20"/>
                <w:szCs w:val="20"/>
              </w:rPr>
              <w:t>WR</w:t>
            </w:r>
            <w:r w:rsidRPr="00FA2BC2">
              <w:rPr>
                <w:rFonts w:ascii="Times New Roman" w:hAnsi="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bCs/>
                <w:sz w:val="20"/>
                <w:szCs w:val="20"/>
              </w:rPr>
            </w:pPr>
            <w:r w:rsidRPr="00FA2BC2">
              <w:rPr>
                <w:rFonts w:ascii="Times New Roman" w:hAnsi="Times New Roman"/>
                <w:bCs/>
                <w:sz w:val="20"/>
                <w:szCs w:val="20"/>
              </w:rPr>
              <w:t>68672602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FA2BC2">
              <w:rPr>
                <w:rFonts w:ascii="Times New Roman" w:hAnsi="Times New Roman"/>
                <w:sz w:val="20"/>
                <w:szCs w:val="20"/>
              </w:rPr>
              <w:t>вул. Лермонтова 78/17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FA2BC2"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w:t>
            </w:r>
            <w:r w:rsidRPr="00FA2BC2">
              <w:rPr>
                <w:rFonts w:ascii="Times New Roman" w:hAnsi="Times New Roman"/>
                <w:sz w:val="20"/>
                <w:szCs w:val="20"/>
              </w:rPr>
              <w:t xml:space="preserve"> </w:t>
            </w:r>
            <w:r w:rsidRPr="000F4D96">
              <w:rPr>
                <w:rFonts w:ascii="Times New Roman" w:hAnsi="Times New Roman"/>
                <w:sz w:val="20"/>
                <w:szCs w:val="20"/>
              </w:rPr>
              <w:t>T</w:t>
            </w:r>
            <w:r w:rsidRPr="00FA2BC2">
              <w:rPr>
                <w:rFonts w:ascii="Times New Roman" w:hAnsi="Times New Roman"/>
                <w:sz w:val="20"/>
                <w:szCs w:val="20"/>
              </w:rPr>
              <w:t>150/2</w:t>
            </w:r>
            <w:r w:rsidRPr="000F4D96">
              <w:rPr>
                <w:rFonts w:ascii="Times New Roman" w:hAnsi="Times New Roman"/>
                <w:sz w:val="20"/>
                <w:szCs w:val="20"/>
              </w:rPr>
              <w:t>WR</w:t>
            </w:r>
            <w:r w:rsidRPr="00FA2BC2">
              <w:rPr>
                <w:rFonts w:ascii="Times New Roman" w:hAnsi="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sidRPr="00FA2BC2">
              <w:rPr>
                <w:rFonts w:ascii="Times New Roman" w:hAnsi="Times New Roman"/>
                <w:bCs/>
                <w:sz w:val="20"/>
                <w:szCs w:val="20"/>
              </w:rPr>
              <w:t>68672</w:t>
            </w:r>
            <w:r>
              <w:rPr>
                <w:rFonts w:ascii="Times New Roman" w:hAnsi="Times New Roman"/>
                <w:bCs/>
                <w:sz w:val="20"/>
                <w:szCs w:val="20"/>
              </w:rPr>
              <w:t>692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7</w:t>
            </w:r>
            <w:r>
              <w:rPr>
                <w:rFonts w:ascii="Times New Roman" w:hAnsi="Times New Roman"/>
                <w:sz w:val="20"/>
                <w:szCs w:val="20"/>
              </w:rPr>
              <w:t>9/11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F4D96"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68672625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80/15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68672242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69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82/7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68672310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8</w:t>
            </w:r>
            <w:r>
              <w:rPr>
                <w:rFonts w:ascii="Times New Roman" w:hAnsi="Times New Roman"/>
                <w:sz w:val="20"/>
                <w:szCs w:val="20"/>
              </w:rPr>
              <w:t>3/20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F4D96"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68672543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84/3 гурт.7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68672584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85/1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68672623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8</w:t>
            </w:r>
            <w:r>
              <w:rPr>
                <w:rFonts w:ascii="Times New Roman" w:hAnsi="Times New Roman"/>
                <w:sz w:val="20"/>
                <w:szCs w:val="20"/>
              </w:rPr>
              <w:t>6/16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F4D96"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68672333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87/34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C2199F"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68672607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88/32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C2199F"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68672271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89/30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C2199F"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68672668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90/26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C2199F"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68672243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91/24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C2199F"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68672334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92/22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4C6D0F"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68672719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 Закори 95/11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4C6D0F"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68672672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98/18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68672246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100/11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68672279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101/13 (1 пол) (колишня К.Маркса)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70002809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101/13 (2 пол)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70002810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102/3 (К. Маркса) (1)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68672331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48а/7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68672362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Спортивна 115/9 (колишня К. Маркса)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68672662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D42ECE">
              <w:rPr>
                <w:rFonts w:ascii="Times New Roman" w:hAnsi="Times New Roman"/>
                <w:sz w:val="20"/>
                <w:szCs w:val="20"/>
              </w:rPr>
              <w:t>вул. Лермонтова1/2                    (15 мкр-н)</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68672630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2/4 (15 мкр-н)</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68672259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3/16       (15 мкр-н)</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68875816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2017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4/14       (15 мкр-н)</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68672303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rHeight w:val="700"/>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5/12       (15 мкр-н)</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D42EC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68672219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8/20       (15 мкр-н)</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68672356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Дружби 10/9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68672599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Маяковського 96/13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02624"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68672643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Оздоровча 97/11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02624"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68672565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32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68672319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34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68672590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99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36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68672326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 xml:space="preserve">вул. Лермонтова </w:t>
            </w:r>
            <w:r w:rsidRPr="00721745">
              <w:rPr>
                <w:rFonts w:ascii="Times New Roman" w:hAnsi="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68672642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 xml:space="preserve">вул. Лермонтова 40 </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68672363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42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68672665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E474A4" w:rsidRDefault="00D11E6E" w:rsidP="00233675">
            <w:pPr>
              <w:spacing w:line="240" w:lineRule="auto"/>
              <w:jc w:val="center"/>
              <w:rPr>
                <w:rFonts w:ascii="Times New Roman" w:hAnsi="Times New Roman"/>
                <w:sz w:val="20"/>
                <w:szCs w:val="20"/>
              </w:rPr>
            </w:pPr>
            <w:r>
              <w:rPr>
                <w:rFonts w:ascii="Times New Roman" w:hAnsi="Times New Roman"/>
                <w:sz w:val="20"/>
                <w:szCs w:val="20"/>
              </w:rPr>
              <w:t xml:space="preserve">вул. Лермонтова 67/29 </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68672655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69/31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68672671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02624" w:rsidRDefault="00D11E6E" w:rsidP="00233675">
            <w:pPr>
              <w:spacing w:line="240" w:lineRule="auto"/>
              <w:jc w:val="center"/>
              <w:rPr>
                <w:rFonts w:ascii="Times New Roman" w:hAnsi="Times New Roman"/>
                <w:sz w:val="20"/>
                <w:szCs w:val="20"/>
              </w:rPr>
            </w:pPr>
            <w:r>
              <w:rPr>
                <w:rFonts w:ascii="Times New Roman" w:hAnsi="Times New Roman"/>
                <w:sz w:val="20"/>
                <w:szCs w:val="20"/>
              </w:rPr>
              <w:t>вл.Будівельна 107/11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F4D96"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bCs/>
                <w:sz w:val="20"/>
                <w:szCs w:val="20"/>
              </w:rPr>
            </w:pPr>
            <w:r>
              <w:rPr>
                <w:rFonts w:ascii="Times New Roman" w:hAnsi="Times New Roman"/>
                <w:sz w:val="20"/>
                <w:szCs w:val="20"/>
              </w:rPr>
              <w:t>68672604</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108/30 (1)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68672232</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вул. Лермонтова 108 а/30а</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 T150/2WR7</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68672598</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підвал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721745">
              <w:rPr>
                <w:rFonts w:ascii="Times New Roman" w:hAnsi="Times New Roman"/>
                <w:sz w:val="20"/>
                <w:szCs w:val="20"/>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r w:rsidR="00D11E6E" w:rsidRPr="00721745" w:rsidTr="00233675">
        <w:trPr>
          <w:tblCellSpacing w:w="22" w:type="dxa"/>
        </w:trPr>
        <w:tc>
          <w:tcPr>
            <w:tcW w:w="0" w:type="auto"/>
            <w:tcBorders>
              <w:top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109</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682B5D" w:rsidRDefault="00D11E6E" w:rsidP="00233675">
            <w:pPr>
              <w:spacing w:line="240" w:lineRule="auto"/>
              <w:jc w:val="center"/>
              <w:rPr>
                <w:rFonts w:ascii="Times New Roman" w:hAnsi="Times New Roman"/>
                <w:sz w:val="20"/>
                <w:szCs w:val="20"/>
              </w:rPr>
            </w:pPr>
            <w:r>
              <w:rPr>
                <w:rFonts w:ascii="Times New Roman" w:hAnsi="Times New Roman"/>
                <w:sz w:val="20"/>
                <w:szCs w:val="20"/>
              </w:rPr>
              <w:t>вул.Енергетиків 11/7 (пождепо)</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sidRPr="000F4D96">
              <w:rPr>
                <w:rFonts w:ascii="Times New Roman" w:hAnsi="Times New Roman"/>
                <w:sz w:val="20"/>
                <w:szCs w:val="20"/>
              </w:rPr>
              <w:t>ULTRAHEAT</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05250E" w:rsidRDefault="00D11E6E" w:rsidP="00233675">
            <w:pPr>
              <w:spacing w:line="240" w:lineRule="auto"/>
              <w:jc w:val="center"/>
              <w:rPr>
                <w:rFonts w:ascii="Times New Roman" w:hAnsi="Times New Roman"/>
                <w:bCs/>
                <w:sz w:val="20"/>
                <w:szCs w:val="20"/>
              </w:rPr>
            </w:pPr>
            <w:r>
              <w:rPr>
                <w:rFonts w:ascii="Times New Roman" w:hAnsi="Times New Roman"/>
                <w:bCs/>
                <w:sz w:val="20"/>
                <w:szCs w:val="20"/>
              </w:rPr>
              <w:t>68867423</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5C2205" w:rsidRDefault="00D11E6E" w:rsidP="00233675">
            <w:pPr>
              <w:spacing w:line="240" w:lineRule="auto"/>
              <w:jc w:val="center"/>
              <w:rPr>
                <w:rFonts w:ascii="Times New Roman" w:hAnsi="Times New Roman"/>
                <w:sz w:val="20"/>
                <w:szCs w:val="20"/>
                <w:lang w:val="ru-RU"/>
              </w:rPr>
            </w:pPr>
            <w:r>
              <w:rPr>
                <w:rFonts w:ascii="Times New Roman" w:hAnsi="Times New Roman"/>
                <w:sz w:val="20"/>
                <w:szCs w:val="20"/>
                <w:lang w:val="ru-RU"/>
              </w:rPr>
              <w:t>санвузол</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outset" w:sz="6" w:space="0" w:color="auto"/>
              <w:left w:val="outset" w:sz="6" w:space="0" w:color="auto"/>
              <w:bottom w:val="outset" w:sz="6" w:space="0" w:color="auto"/>
              <w:right w:val="outset" w:sz="6" w:space="0" w:color="auto"/>
            </w:tcBorders>
            <w:vAlign w:val="center"/>
          </w:tcPr>
          <w:p w:rsidR="00D11E6E" w:rsidRPr="005C2205" w:rsidRDefault="00D11E6E" w:rsidP="00233675">
            <w:pPr>
              <w:spacing w:line="240" w:lineRule="auto"/>
              <w:jc w:val="center"/>
              <w:rPr>
                <w:rFonts w:ascii="Times New Roman" w:hAnsi="Times New Roman"/>
                <w:sz w:val="20"/>
                <w:szCs w:val="20"/>
                <w:lang w:val="ru-RU"/>
              </w:rPr>
            </w:pPr>
            <w:r>
              <w:rPr>
                <w:rFonts w:ascii="Times New Roman" w:hAnsi="Times New Roman"/>
                <w:sz w:val="20"/>
                <w:szCs w:val="20"/>
                <w:lang w:val="ru-RU"/>
              </w:rPr>
              <w:t>4</w:t>
            </w:r>
          </w:p>
        </w:tc>
        <w:tc>
          <w:tcPr>
            <w:tcW w:w="0" w:type="auto"/>
            <w:tcBorders>
              <w:top w:val="outset" w:sz="6" w:space="0" w:color="auto"/>
              <w:left w:val="outset" w:sz="6" w:space="0" w:color="auto"/>
              <w:bottom w:val="outset" w:sz="6" w:space="0" w:color="auto"/>
            </w:tcBorders>
            <w:vAlign w:val="center"/>
          </w:tcPr>
          <w:p w:rsidR="00D11E6E" w:rsidRPr="00721745" w:rsidRDefault="00D11E6E" w:rsidP="00233675">
            <w:pPr>
              <w:spacing w:line="240" w:lineRule="auto"/>
              <w:jc w:val="center"/>
              <w:rPr>
                <w:rFonts w:ascii="Times New Roman" w:hAnsi="Times New Roman"/>
                <w:sz w:val="20"/>
                <w:szCs w:val="20"/>
              </w:rPr>
            </w:pPr>
          </w:p>
        </w:tc>
      </w:tr>
    </w:tbl>
    <w:p w:rsidR="00D11E6E" w:rsidRDefault="00D11E6E"/>
    <w:sectPr w:rsidR="00D11E6E" w:rsidSect="00F00D18">
      <w:pgSz w:w="11906" w:h="16838"/>
      <w:pgMar w:top="851" w:right="851"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2C6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2269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CA9F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D800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183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064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C4D1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DE37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1E5B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CED5B0"/>
    <w:lvl w:ilvl="0">
      <w:start w:val="1"/>
      <w:numFmt w:val="bullet"/>
      <w:lvlText w:val=""/>
      <w:lvlJc w:val="left"/>
      <w:pPr>
        <w:tabs>
          <w:tab w:val="num" w:pos="360"/>
        </w:tabs>
        <w:ind w:left="360" w:hanging="360"/>
      </w:pPr>
      <w:rPr>
        <w:rFonts w:ascii="Symbol" w:hAnsi="Symbol" w:hint="default"/>
      </w:rPr>
    </w:lvl>
  </w:abstractNum>
  <w:abstractNum w:abstractNumId="10">
    <w:nsid w:val="31C16344"/>
    <w:multiLevelType w:val="hybridMultilevel"/>
    <w:tmpl w:val="8B98AF84"/>
    <w:lvl w:ilvl="0" w:tplc="88C8F37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0358A"/>
    <w:rsid w:val="00013167"/>
    <w:rsid w:val="0005250E"/>
    <w:rsid w:val="00087D49"/>
    <w:rsid w:val="0009658A"/>
    <w:rsid w:val="000B7FB0"/>
    <w:rsid w:val="000F4D96"/>
    <w:rsid w:val="00161752"/>
    <w:rsid w:val="00233675"/>
    <w:rsid w:val="002B13FB"/>
    <w:rsid w:val="002B6FE9"/>
    <w:rsid w:val="00313ADE"/>
    <w:rsid w:val="0032261A"/>
    <w:rsid w:val="00336C0B"/>
    <w:rsid w:val="00391404"/>
    <w:rsid w:val="003A2297"/>
    <w:rsid w:val="003A23E3"/>
    <w:rsid w:val="003E74C4"/>
    <w:rsid w:val="00407AA3"/>
    <w:rsid w:val="004C6D0F"/>
    <w:rsid w:val="004F0F3F"/>
    <w:rsid w:val="00521169"/>
    <w:rsid w:val="005C2205"/>
    <w:rsid w:val="00602BD0"/>
    <w:rsid w:val="006115DE"/>
    <w:rsid w:val="00615D78"/>
    <w:rsid w:val="006214F7"/>
    <w:rsid w:val="00662F1D"/>
    <w:rsid w:val="00682B5D"/>
    <w:rsid w:val="006D4A97"/>
    <w:rsid w:val="00702624"/>
    <w:rsid w:val="00721745"/>
    <w:rsid w:val="00730576"/>
    <w:rsid w:val="00792B9A"/>
    <w:rsid w:val="00824D98"/>
    <w:rsid w:val="00826EC8"/>
    <w:rsid w:val="00845598"/>
    <w:rsid w:val="008B5344"/>
    <w:rsid w:val="008D5714"/>
    <w:rsid w:val="00940B77"/>
    <w:rsid w:val="00993493"/>
    <w:rsid w:val="00995D85"/>
    <w:rsid w:val="009D5B92"/>
    <w:rsid w:val="009F2441"/>
    <w:rsid w:val="00B4702C"/>
    <w:rsid w:val="00BD35CD"/>
    <w:rsid w:val="00C00211"/>
    <w:rsid w:val="00C2199F"/>
    <w:rsid w:val="00C556F8"/>
    <w:rsid w:val="00C975FA"/>
    <w:rsid w:val="00CB4C9D"/>
    <w:rsid w:val="00CD3C45"/>
    <w:rsid w:val="00D11E6E"/>
    <w:rsid w:val="00D34DD7"/>
    <w:rsid w:val="00D42ECE"/>
    <w:rsid w:val="00D44041"/>
    <w:rsid w:val="00D65B2B"/>
    <w:rsid w:val="00D9751F"/>
    <w:rsid w:val="00DC6AF0"/>
    <w:rsid w:val="00DD1C03"/>
    <w:rsid w:val="00E00859"/>
    <w:rsid w:val="00E2150C"/>
    <w:rsid w:val="00E474A4"/>
    <w:rsid w:val="00E7283A"/>
    <w:rsid w:val="00E73376"/>
    <w:rsid w:val="00ED4BAF"/>
    <w:rsid w:val="00F00D18"/>
    <w:rsid w:val="00F423B8"/>
    <w:rsid w:val="00F67C05"/>
    <w:rsid w:val="00FA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pPr>
      <w:spacing w:after="200" w:line="276" w:lineRule="auto"/>
    </w:pPr>
    <w:rPr>
      <w:rFonts w:eastAsia="Times New Roman"/>
      <w:lang w:val="uk-UA" w:eastAsia="en-US"/>
    </w:rPr>
  </w:style>
  <w:style w:type="paragraph" w:styleId="3">
    <w:name w:val="heading 3"/>
    <w:basedOn w:val="a"/>
    <w:link w:val="30"/>
    <w:uiPriority w:val="99"/>
    <w:qFormat/>
    <w:locked/>
    <w:rsid w:val="003A23E3"/>
    <w:pPr>
      <w:spacing w:before="100" w:beforeAutospacing="1" w:after="100" w:afterAutospacing="1" w:line="240" w:lineRule="auto"/>
      <w:outlineLvl w:val="2"/>
    </w:pPr>
    <w:rPr>
      <w:rFonts w:ascii="Cambria" w:eastAsia="Calibri" w:hAnsi="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A23E3"/>
    <w:rPr>
      <w:rFonts w:ascii="Cambria" w:hAnsi="Cambria" w:cs="Times New Roman"/>
      <w:b/>
      <w:bCs/>
      <w:sz w:val="26"/>
      <w:szCs w:val="26"/>
      <w:lang w:val="ru-RU" w:eastAsia="en-US" w:bidi="ar-SA"/>
    </w:rPr>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fs2">
    <w:name w:val="fs2"/>
    <w:uiPriority w:val="99"/>
    <w:rsid w:val="008D5714"/>
  </w:style>
  <w:style w:type="character" w:styleId="a5">
    <w:name w:val="Hyperlink"/>
    <w:basedOn w:val="a0"/>
    <w:uiPriority w:val="99"/>
    <w:rsid w:val="008D5714"/>
    <w:rPr>
      <w:rFonts w:cs="Times New Roman"/>
      <w:color w:val="0000FF"/>
      <w:u w:val="single"/>
    </w:rPr>
  </w:style>
  <w:style w:type="paragraph" w:styleId="a6">
    <w:name w:val="Normal (Web)"/>
    <w:basedOn w:val="a"/>
    <w:uiPriority w:val="99"/>
    <w:rsid w:val="00233675"/>
    <w:rPr>
      <w:rFonts w:ascii="Times New Roman" w:eastAsia="Calibri"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pPr>
      <w:spacing w:after="200" w:line="276" w:lineRule="auto"/>
    </w:pPr>
    <w:rPr>
      <w:rFonts w:eastAsia="Times New Roman"/>
      <w:lang w:val="uk-UA" w:eastAsia="en-US"/>
    </w:rPr>
  </w:style>
  <w:style w:type="paragraph" w:styleId="3">
    <w:name w:val="heading 3"/>
    <w:basedOn w:val="a"/>
    <w:link w:val="30"/>
    <w:uiPriority w:val="99"/>
    <w:qFormat/>
    <w:locked/>
    <w:rsid w:val="003A23E3"/>
    <w:pPr>
      <w:spacing w:before="100" w:beforeAutospacing="1" w:after="100" w:afterAutospacing="1" w:line="240" w:lineRule="auto"/>
      <w:outlineLvl w:val="2"/>
    </w:pPr>
    <w:rPr>
      <w:rFonts w:ascii="Cambria" w:eastAsia="Calibri" w:hAnsi="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A23E3"/>
    <w:rPr>
      <w:rFonts w:ascii="Cambria" w:hAnsi="Cambria" w:cs="Times New Roman"/>
      <w:b/>
      <w:bCs/>
      <w:sz w:val="26"/>
      <w:szCs w:val="26"/>
      <w:lang w:val="ru-RU" w:eastAsia="en-US" w:bidi="ar-SA"/>
    </w:rPr>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fs2">
    <w:name w:val="fs2"/>
    <w:uiPriority w:val="99"/>
    <w:rsid w:val="008D5714"/>
  </w:style>
  <w:style w:type="character" w:styleId="a5">
    <w:name w:val="Hyperlink"/>
    <w:basedOn w:val="a0"/>
    <w:uiPriority w:val="99"/>
    <w:rsid w:val="008D5714"/>
    <w:rPr>
      <w:rFonts w:cs="Times New Roman"/>
      <w:color w:val="0000FF"/>
      <w:u w:val="single"/>
    </w:rPr>
  </w:style>
  <w:style w:type="paragraph" w:styleId="a6">
    <w:name w:val="Normal (Web)"/>
    <w:basedOn w:val="a"/>
    <w:uiPriority w:val="99"/>
    <w:rsid w:val="00233675"/>
    <w:rPr>
      <w:rFonts w:ascii="Times New Roman" w:eastAsia="Calibri"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energ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ntrenergo.com" TargetMode="External"/><Relationship Id="rId12" Type="http://schemas.openxmlformats.org/officeDocument/2006/relationships/hyperlink" Target="http://www.centrenergo.com/heat-su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nergo.com" TargetMode="External"/><Relationship Id="rId11" Type="http://schemas.openxmlformats.org/officeDocument/2006/relationships/hyperlink" Target="mailto:kanc@zmtes.kh.energy.gov.ua" TargetMode="External"/><Relationship Id="rId5" Type="http://schemas.openxmlformats.org/officeDocument/2006/relationships/webSettings" Target="webSettings.xml"/><Relationship Id="rId10" Type="http://schemas.openxmlformats.org/officeDocument/2006/relationships/hyperlink" Target="http://www.centrenergo.com" TargetMode="External"/><Relationship Id="rId4" Type="http://schemas.openxmlformats.org/officeDocument/2006/relationships/settings" Target="settings.xml"/><Relationship Id="rId9" Type="http://schemas.openxmlformats.org/officeDocument/2006/relationships/hyperlink" Target="http://www.centrenerg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6437</Words>
  <Characters>36694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plan3</cp:lastModifiedBy>
  <cp:revision>2</cp:revision>
  <dcterms:created xsi:type="dcterms:W3CDTF">2022-06-01T10:33:00Z</dcterms:created>
  <dcterms:modified xsi:type="dcterms:W3CDTF">2022-06-01T10:33:00Z</dcterms:modified>
</cp:coreProperties>
</file>