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B010" w14:textId="77777777" w:rsidR="00BA0084" w:rsidRDefault="00BA0084" w:rsidP="00BA0084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207C19ED" w14:textId="77777777" w:rsidR="00BA0084" w:rsidRPr="00343428" w:rsidRDefault="00BA0084" w:rsidP="00BA0084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53FB50D8" w14:textId="097A1388" w:rsidR="00BA0084" w:rsidRDefault="00BA0084" w:rsidP="00BA0084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312A8F">
        <w:rPr>
          <w:rFonts w:asciiTheme="minorHAnsi" w:hAnsiTheme="minorHAnsi" w:cstheme="minorBidi"/>
          <w:sz w:val="22"/>
          <w:szCs w:val="22"/>
          <w:lang w:eastAsia="en-US"/>
        </w:rPr>
        <w:t>жовтня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</w:t>
      </w:r>
      <w:r w:rsidR="00312A8F">
        <w:rPr>
          <w:rFonts w:asciiTheme="minorHAnsi" w:hAnsiTheme="minorHAnsi" w:cstheme="minorBidi"/>
          <w:sz w:val="22"/>
          <w:szCs w:val="22"/>
          <w:lang w:eastAsia="en-US"/>
        </w:rPr>
        <w:t>5</w:t>
      </w:r>
      <w:r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6B594DB3" w14:textId="77777777" w:rsidR="00BA0084" w:rsidRDefault="00BA0084" w:rsidP="00BA0084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C06C70F" w14:textId="5B7EFCE2" w:rsidR="00BA0084" w:rsidRDefault="00BA0084" w:rsidP="00BA0084">
      <w:pPr>
        <w:spacing w:after="0" w:line="240" w:lineRule="auto"/>
      </w:pPr>
      <w:r>
        <w:t xml:space="preserve">У </w:t>
      </w:r>
      <w:r w:rsidR="00312A8F">
        <w:t>жовтні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312A8F">
        <w:rPr>
          <w:lang w:val="ru-RU"/>
        </w:rPr>
        <w:t>851</w:t>
      </w:r>
      <w:r>
        <w:t xml:space="preserve"> </w:t>
      </w:r>
      <w:r w:rsidR="00312A8F">
        <w:t>045</w:t>
      </w:r>
      <w:r>
        <w:t>,</w:t>
      </w:r>
      <w:r w:rsidR="00312A8F">
        <w:t>90</w:t>
      </w:r>
      <w:r>
        <w:t xml:space="preserve"> грн.</w:t>
      </w:r>
    </w:p>
    <w:p w14:paraId="0B0F6E2F" w14:textId="3DC11F27" w:rsidR="00BA0084" w:rsidRDefault="00BA0084" w:rsidP="00BA0084">
      <w:pPr>
        <w:jc w:val="both"/>
      </w:pPr>
      <w:r>
        <w:br/>
        <w:t xml:space="preserve">Загальна сума винагороди, нарахованої за </w:t>
      </w:r>
      <w:r w:rsidR="00312A8F">
        <w:t>жовт</w:t>
      </w:r>
      <w:r>
        <w:t>ень 2022 року Членам Наглядової ради, складає                       3</w:t>
      </w:r>
      <w:r w:rsidR="00312A8F">
        <w:t>35</w:t>
      </w:r>
      <w:r>
        <w:t xml:space="preserve"> </w:t>
      </w:r>
      <w:r w:rsidR="00312A8F">
        <w:t>000</w:t>
      </w:r>
      <w:r>
        <w:t>,</w:t>
      </w:r>
      <w:r w:rsidR="00312A8F">
        <w:t>00</w:t>
      </w:r>
      <w:r>
        <w:t xml:space="preserve"> грн. </w:t>
      </w:r>
    </w:p>
    <w:p w14:paraId="1EA1693F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84"/>
    <w:rsid w:val="00312A8F"/>
    <w:rsid w:val="00BA0084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5F66"/>
  <w15:chartTrackingRefBased/>
  <w15:docId w15:val="{F013C3B5-A1C2-41F0-97F1-D7117A3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BA0084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2022-11-08T12:49:00Z</dcterms:created>
  <dcterms:modified xsi:type="dcterms:W3CDTF">2022-11-08T12:53:00Z</dcterms:modified>
</cp:coreProperties>
</file>