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AA3D1" w14:textId="77777777" w:rsidR="00812531" w:rsidRDefault="00812531" w:rsidP="00812531">
      <w:pPr>
        <w:ind w:firstLine="708"/>
        <w:jc w:val="right"/>
        <w:rPr>
          <w:lang w:val="uk-UA"/>
        </w:rPr>
      </w:pPr>
      <w:r>
        <w:rPr>
          <w:lang w:val="uk-UA"/>
        </w:rPr>
        <w:t>(Додаток №2 до ТЗ)</w:t>
      </w:r>
    </w:p>
    <w:p w14:paraId="51EB6DDA" w14:textId="77777777" w:rsidR="00812531" w:rsidRDefault="00812531" w:rsidP="00812531">
      <w:pPr>
        <w:ind w:firstLine="708"/>
        <w:jc w:val="left"/>
        <w:rPr>
          <w:lang w:val="uk-UA"/>
        </w:rPr>
      </w:pPr>
    </w:p>
    <w:p w14:paraId="4FE237BC" w14:textId="77777777" w:rsidR="00812531" w:rsidRDefault="00812531" w:rsidP="00812531">
      <w:pPr>
        <w:ind w:firstLine="708"/>
        <w:jc w:val="left"/>
        <w:rPr>
          <w:lang w:val="uk-UA"/>
        </w:rPr>
      </w:pPr>
    </w:p>
    <w:p w14:paraId="34810495" w14:textId="77777777" w:rsidR="00812531" w:rsidRDefault="00812531" w:rsidP="00812531">
      <w:pPr>
        <w:ind w:firstLine="708"/>
        <w:jc w:val="left"/>
        <w:rPr>
          <w:sz w:val="28"/>
          <w:szCs w:val="28"/>
          <w:lang w:val="uk-UA"/>
        </w:rPr>
      </w:pPr>
    </w:p>
    <w:p w14:paraId="5499A770" w14:textId="77777777" w:rsidR="00812531" w:rsidRDefault="00812531" w:rsidP="00812531">
      <w:pPr>
        <w:ind w:firstLine="708"/>
        <w:jc w:val="center"/>
        <w:rPr>
          <w:b/>
          <w:lang w:val="uk-UA"/>
        </w:rPr>
      </w:pPr>
      <w:r>
        <w:rPr>
          <w:b/>
          <w:lang w:val="uk-UA"/>
        </w:rPr>
        <w:t>Інформаційна довідка</w:t>
      </w:r>
    </w:p>
    <w:p w14:paraId="25B94F54" w14:textId="77777777" w:rsidR="00812531" w:rsidRDefault="00812531" w:rsidP="00812531">
      <w:pPr>
        <w:ind w:firstLine="708"/>
        <w:jc w:val="center"/>
        <w:rPr>
          <w:lang w:val="uk-UA"/>
        </w:rPr>
      </w:pPr>
    </w:p>
    <w:p w14:paraId="5125029C" w14:textId="77777777" w:rsidR="00812531" w:rsidRDefault="00812531" w:rsidP="00812531">
      <w:pPr>
        <w:ind w:firstLine="708"/>
        <w:jc w:val="center"/>
        <w:rPr>
          <w:lang w:val="uk-UA"/>
        </w:rPr>
      </w:pPr>
      <w:r>
        <w:rPr>
          <w:lang w:val="uk-UA"/>
        </w:rPr>
        <w:t>щодо обґрунтування технічних та якісних характеристик</w:t>
      </w:r>
    </w:p>
    <w:p w14:paraId="13E20440" w14:textId="77777777" w:rsidR="00812531" w:rsidRDefault="00812531" w:rsidP="00812531">
      <w:pPr>
        <w:ind w:firstLine="708"/>
        <w:jc w:val="center"/>
        <w:rPr>
          <w:lang w:val="uk-UA"/>
        </w:rPr>
      </w:pPr>
      <w:r>
        <w:rPr>
          <w:lang w:val="uk-UA"/>
        </w:rPr>
        <w:t>предмета закупівлі:</w:t>
      </w:r>
    </w:p>
    <w:p w14:paraId="60C9BC1A" w14:textId="77777777" w:rsidR="00812531" w:rsidRDefault="00812531" w:rsidP="00812531">
      <w:pPr>
        <w:ind w:firstLine="708"/>
        <w:jc w:val="center"/>
        <w:rPr>
          <w:lang w:val="uk-UA"/>
        </w:rPr>
      </w:pPr>
      <w:r>
        <w:rPr>
          <w:lang w:val="uk-UA"/>
        </w:rPr>
        <w:t>Електрична енергія</w:t>
      </w:r>
    </w:p>
    <w:p w14:paraId="36421BC5" w14:textId="77777777" w:rsidR="00812531" w:rsidRDefault="00812531" w:rsidP="00812531">
      <w:pPr>
        <w:ind w:firstLine="708"/>
        <w:jc w:val="center"/>
        <w:rPr>
          <w:lang w:val="uk-UA"/>
        </w:rPr>
      </w:pPr>
      <w:r>
        <w:rPr>
          <w:lang w:val="uk-UA"/>
        </w:rPr>
        <w:t>(</w:t>
      </w:r>
      <w:proofErr w:type="spellStart"/>
      <w:r>
        <w:rPr>
          <w:bCs/>
          <w:lang w:eastAsia="ru-RU"/>
        </w:rPr>
        <w:t>Електрична</w:t>
      </w:r>
      <w:proofErr w:type="spellEnd"/>
      <w:r>
        <w:rPr>
          <w:bCs/>
          <w:lang w:eastAsia="ru-RU"/>
        </w:rPr>
        <w:t xml:space="preserve"> </w:t>
      </w:r>
      <w:proofErr w:type="spellStart"/>
      <w:r>
        <w:rPr>
          <w:bCs/>
          <w:lang w:eastAsia="ru-RU"/>
        </w:rPr>
        <w:t>енергія</w:t>
      </w:r>
      <w:proofErr w:type="spellEnd"/>
      <w:r>
        <w:rPr>
          <w:bCs/>
          <w:lang w:eastAsia="ru-RU"/>
        </w:rPr>
        <w:t xml:space="preserve"> для </w:t>
      </w:r>
      <w:proofErr w:type="spellStart"/>
      <w:r>
        <w:rPr>
          <w:bCs/>
          <w:lang w:eastAsia="ru-RU"/>
        </w:rPr>
        <w:t>забезпечення</w:t>
      </w:r>
      <w:proofErr w:type="spellEnd"/>
      <w:r>
        <w:rPr>
          <w:bCs/>
          <w:lang w:eastAsia="ru-RU"/>
        </w:rPr>
        <w:t xml:space="preserve"> об</w:t>
      </w:r>
      <w:r>
        <w:rPr>
          <w:bCs/>
          <w:lang w:val="uk-UA" w:eastAsia="ru-RU"/>
        </w:rPr>
        <w:t>’</w:t>
      </w:r>
      <w:proofErr w:type="spellStart"/>
      <w:r>
        <w:rPr>
          <w:bCs/>
          <w:lang w:eastAsia="ru-RU"/>
        </w:rPr>
        <w:t>єктів</w:t>
      </w:r>
      <w:proofErr w:type="spellEnd"/>
      <w:r>
        <w:rPr>
          <w:bCs/>
          <w:lang w:eastAsia="ru-RU"/>
        </w:rPr>
        <w:t xml:space="preserve"> </w:t>
      </w:r>
      <w:proofErr w:type="spellStart"/>
      <w:r>
        <w:rPr>
          <w:bCs/>
          <w:lang w:eastAsia="ru-RU"/>
        </w:rPr>
        <w:t>Трипільської</w:t>
      </w:r>
      <w:proofErr w:type="spellEnd"/>
      <w:r>
        <w:rPr>
          <w:bCs/>
          <w:lang w:eastAsia="ru-RU"/>
        </w:rPr>
        <w:t xml:space="preserve"> ТЕС</w:t>
      </w:r>
      <w:r>
        <w:rPr>
          <w:lang w:val="uk-UA"/>
        </w:rPr>
        <w:t>)</w:t>
      </w:r>
    </w:p>
    <w:p w14:paraId="213024BE" w14:textId="77777777" w:rsidR="00812531" w:rsidRDefault="00812531" w:rsidP="00812531">
      <w:pPr>
        <w:ind w:firstLine="708"/>
        <w:jc w:val="center"/>
        <w:rPr>
          <w:lang w:val="uk-UA" w:eastAsia="ru-RU"/>
        </w:rPr>
      </w:pPr>
      <w:r>
        <w:rPr>
          <w:lang w:val="uk-UA"/>
        </w:rPr>
        <w:t xml:space="preserve">код ДК 021:2015 – </w:t>
      </w:r>
      <w:r>
        <w:rPr>
          <w:lang w:val="uk-UA" w:eastAsia="ru-RU"/>
        </w:rPr>
        <w:t>09310000-5</w:t>
      </w:r>
    </w:p>
    <w:p w14:paraId="4EFE4E23" w14:textId="77777777" w:rsidR="00812531" w:rsidRDefault="00812531" w:rsidP="00812531">
      <w:pPr>
        <w:ind w:firstLine="708"/>
        <w:jc w:val="center"/>
        <w:rPr>
          <w:lang w:val="uk-UA"/>
        </w:rPr>
      </w:pPr>
    </w:p>
    <w:p w14:paraId="0D0868A3" w14:textId="77777777" w:rsidR="00812531" w:rsidRDefault="00812531" w:rsidP="00812531">
      <w:pPr>
        <w:spacing w:line="276" w:lineRule="auto"/>
        <w:ind w:firstLine="708"/>
        <w:rPr>
          <w:lang w:val="uk-UA"/>
        </w:rPr>
      </w:pPr>
      <w:r>
        <w:rPr>
          <w:lang w:val="uk-UA"/>
        </w:rPr>
        <w:t>Технічні та якісні характеристики предмету закупівлі регулюються та встановлюються Законом України «Про ринок електричної енергії» від 13.04.2017 № 2019-</w:t>
      </w:r>
      <w:r>
        <w:rPr>
          <w:lang w:val="en-US"/>
        </w:rPr>
        <w:t>VIII</w:t>
      </w:r>
      <w:r>
        <w:rPr>
          <w:lang w:val="uk-UA"/>
        </w:rPr>
        <w:t xml:space="preserve">, Правилами роздрібного ринку електричної енергії (Постанова НКРЕКП від 14.03.2018 року № 312) (далі-ПРРЕЕ), Ліцензійними умовами провадження господарської діяльності з постачання електричної енергії споживачу (Постанова НКРЕКП від 27.12.2017 року № 1469), Ліцензійними умовами провадження господарської діяльності з розподілу електричної енергії (Постанова НКРЕКП від 27.12.2017 року № 1470), Порядком забезпечення стандартів якості електропостачання та надання компенсації споживачам за їх недотримання, затвердженим постановою НКРЕКП від 12.06.2018 № 375 та іншими нормативно-правовими актами чинного законодавства у сфері електроенергетики, які регулюють взаємовідносини сторін в процесі постачання електричної енергії.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 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 Параметри якості електроенергії в точках приєднання споживача в нормальних умовах експлуатації мають відповідати параметрам, визначеним у ДСТУ ЕК 50160:2014 «Характеристики напруги електропостачання в електричних мережах загальної </w:t>
      </w:r>
      <w:proofErr w:type="spellStart"/>
      <w:r>
        <w:rPr>
          <w:lang w:val="uk-UA"/>
        </w:rPr>
        <w:t>призначеності</w:t>
      </w:r>
      <w:proofErr w:type="spellEnd"/>
      <w:r>
        <w:rPr>
          <w:lang w:val="uk-UA"/>
        </w:rPr>
        <w:t>».</w:t>
      </w:r>
    </w:p>
    <w:p w14:paraId="16A2F97A" w14:textId="77777777" w:rsidR="00812531" w:rsidRDefault="00812531" w:rsidP="00812531">
      <w:pPr>
        <w:ind w:firstLine="708"/>
        <w:jc w:val="left"/>
        <w:rPr>
          <w:lang w:val="uk-UA"/>
        </w:rPr>
      </w:pPr>
    </w:p>
    <w:p w14:paraId="05498302" w14:textId="77777777" w:rsidR="00812531" w:rsidRDefault="00812531" w:rsidP="00812531">
      <w:pPr>
        <w:ind w:firstLine="708"/>
        <w:jc w:val="center"/>
        <w:rPr>
          <w:b/>
          <w:lang w:val="uk-UA"/>
        </w:rPr>
      </w:pPr>
    </w:p>
    <w:p w14:paraId="7033945A" w14:textId="77777777" w:rsidR="00812531" w:rsidRDefault="00812531" w:rsidP="00812531">
      <w:pPr>
        <w:ind w:firstLine="708"/>
        <w:jc w:val="center"/>
        <w:rPr>
          <w:b/>
          <w:lang w:val="uk-UA"/>
        </w:rPr>
      </w:pPr>
      <w:r>
        <w:rPr>
          <w:b/>
          <w:lang w:val="uk-UA"/>
        </w:rPr>
        <w:t>Начальник  ВТВ</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А.В. Гаркуша</w:t>
      </w:r>
    </w:p>
    <w:p w14:paraId="05CF3C7B" w14:textId="77777777" w:rsidR="00812531" w:rsidRDefault="00812531" w:rsidP="00812531">
      <w:pPr>
        <w:ind w:firstLine="708"/>
        <w:jc w:val="left"/>
        <w:rPr>
          <w:sz w:val="28"/>
          <w:szCs w:val="28"/>
          <w:lang w:val="uk-UA"/>
        </w:rPr>
      </w:pPr>
    </w:p>
    <w:p w14:paraId="7A4FF0DB" w14:textId="77777777" w:rsidR="00812531" w:rsidRDefault="00812531" w:rsidP="00812531">
      <w:pPr>
        <w:ind w:firstLine="708"/>
        <w:jc w:val="left"/>
        <w:rPr>
          <w:lang w:val="uk-UA"/>
        </w:rPr>
      </w:pPr>
    </w:p>
    <w:p w14:paraId="67D7E7E9" w14:textId="77777777" w:rsidR="00812531" w:rsidRDefault="00812531" w:rsidP="00812531">
      <w:pPr>
        <w:ind w:firstLine="708"/>
        <w:jc w:val="left"/>
        <w:rPr>
          <w:lang w:val="uk-UA"/>
        </w:rPr>
      </w:pPr>
    </w:p>
    <w:p w14:paraId="60E8B447" w14:textId="77777777" w:rsidR="00812531" w:rsidRDefault="00812531" w:rsidP="00812531">
      <w:pPr>
        <w:ind w:firstLine="708"/>
        <w:jc w:val="left"/>
        <w:rPr>
          <w:lang w:val="uk-UA"/>
        </w:rPr>
      </w:pPr>
    </w:p>
    <w:p w14:paraId="5A58F171" w14:textId="77777777" w:rsidR="00812531" w:rsidRDefault="00812531" w:rsidP="00812531">
      <w:pPr>
        <w:ind w:firstLine="708"/>
        <w:jc w:val="left"/>
        <w:rPr>
          <w:lang w:val="uk-UA"/>
        </w:rPr>
      </w:pPr>
    </w:p>
    <w:p w14:paraId="21335A3D" w14:textId="77777777" w:rsidR="00812531" w:rsidRDefault="00812531" w:rsidP="00812531">
      <w:pPr>
        <w:ind w:firstLine="708"/>
        <w:jc w:val="left"/>
        <w:rPr>
          <w:lang w:val="uk-UA"/>
        </w:rPr>
      </w:pPr>
    </w:p>
    <w:p w14:paraId="4A199600" w14:textId="77777777" w:rsidR="00812531" w:rsidRDefault="00812531" w:rsidP="00812531">
      <w:pPr>
        <w:ind w:firstLine="708"/>
        <w:jc w:val="left"/>
        <w:rPr>
          <w:lang w:val="uk-UA"/>
        </w:rPr>
      </w:pPr>
    </w:p>
    <w:p w14:paraId="529C4E8C" w14:textId="77777777" w:rsidR="00812531" w:rsidRDefault="00812531" w:rsidP="00812531">
      <w:pPr>
        <w:ind w:firstLine="708"/>
        <w:jc w:val="left"/>
        <w:rPr>
          <w:lang w:val="uk-UA"/>
        </w:rPr>
      </w:pPr>
    </w:p>
    <w:p w14:paraId="517E34D0" w14:textId="77777777" w:rsidR="00812531" w:rsidRDefault="00812531" w:rsidP="00812531">
      <w:pPr>
        <w:ind w:firstLine="708"/>
        <w:jc w:val="left"/>
        <w:rPr>
          <w:lang w:val="uk-UA"/>
        </w:rPr>
      </w:pPr>
    </w:p>
    <w:p w14:paraId="51C73478" w14:textId="77777777" w:rsidR="00812531" w:rsidRDefault="00812531" w:rsidP="00812531">
      <w:pPr>
        <w:ind w:firstLine="708"/>
        <w:jc w:val="left"/>
        <w:rPr>
          <w:lang w:val="uk-UA"/>
        </w:rPr>
      </w:pPr>
    </w:p>
    <w:p w14:paraId="6234C2B9" w14:textId="77777777" w:rsidR="00812531" w:rsidRDefault="00812531" w:rsidP="00812531">
      <w:pPr>
        <w:ind w:firstLine="708"/>
        <w:jc w:val="right"/>
        <w:rPr>
          <w:lang w:val="uk-UA"/>
        </w:rPr>
      </w:pPr>
      <w:r>
        <w:rPr>
          <w:lang w:val="uk-UA"/>
        </w:rPr>
        <w:t>(Додаток №3 до ТЗ)</w:t>
      </w:r>
    </w:p>
    <w:p w14:paraId="1D1F18F6" w14:textId="77777777" w:rsidR="00812531" w:rsidRDefault="00812531" w:rsidP="00812531">
      <w:pPr>
        <w:ind w:firstLine="708"/>
        <w:jc w:val="left"/>
        <w:rPr>
          <w:lang w:val="uk-UA"/>
        </w:rPr>
      </w:pPr>
    </w:p>
    <w:p w14:paraId="4D0D6278" w14:textId="77777777" w:rsidR="00812531" w:rsidRDefault="00812531" w:rsidP="00812531">
      <w:pPr>
        <w:ind w:firstLine="708"/>
        <w:jc w:val="left"/>
        <w:rPr>
          <w:lang w:val="uk-UA"/>
        </w:rPr>
      </w:pPr>
    </w:p>
    <w:p w14:paraId="15876BEA" w14:textId="77777777" w:rsidR="00812531" w:rsidRDefault="00812531" w:rsidP="00812531">
      <w:pPr>
        <w:ind w:firstLine="708"/>
        <w:jc w:val="left"/>
        <w:rPr>
          <w:lang w:val="uk-UA"/>
        </w:rPr>
      </w:pPr>
    </w:p>
    <w:p w14:paraId="0743AD14" w14:textId="77777777" w:rsidR="00812531" w:rsidRDefault="00812531" w:rsidP="00812531">
      <w:pPr>
        <w:ind w:firstLine="708"/>
        <w:jc w:val="center"/>
        <w:rPr>
          <w:b/>
          <w:lang w:val="uk-UA"/>
        </w:rPr>
      </w:pPr>
      <w:r>
        <w:rPr>
          <w:b/>
          <w:lang w:val="uk-UA"/>
        </w:rPr>
        <w:t>Інформаційна довідка</w:t>
      </w:r>
    </w:p>
    <w:p w14:paraId="4A538D2A" w14:textId="77777777" w:rsidR="00812531" w:rsidRDefault="00812531" w:rsidP="00812531">
      <w:pPr>
        <w:ind w:firstLine="708"/>
        <w:jc w:val="center"/>
        <w:rPr>
          <w:lang w:val="uk-UA"/>
        </w:rPr>
      </w:pPr>
    </w:p>
    <w:p w14:paraId="025B673E" w14:textId="77777777" w:rsidR="00812531" w:rsidRDefault="00812531" w:rsidP="00812531">
      <w:pPr>
        <w:ind w:firstLine="708"/>
        <w:jc w:val="center"/>
        <w:rPr>
          <w:lang w:val="uk-UA"/>
        </w:rPr>
      </w:pPr>
      <w:r>
        <w:rPr>
          <w:lang w:val="uk-UA"/>
        </w:rPr>
        <w:t>щодо обґрунтування очікуваної вартості предмету закупівлі:</w:t>
      </w:r>
    </w:p>
    <w:p w14:paraId="079466FB" w14:textId="77777777" w:rsidR="00812531" w:rsidRDefault="00812531" w:rsidP="00812531">
      <w:pPr>
        <w:ind w:firstLine="708"/>
        <w:jc w:val="center"/>
        <w:rPr>
          <w:lang w:val="uk-UA"/>
        </w:rPr>
      </w:pPr>
      <w:r>
        <w:rPr>
          <w:lang w:val="uk-UA"/>
        </w:rPr>
        <w:t>Електрична енергія</w:t>
      </w:r>
    </w:p>
    <w:p w14:paraId="633F5A2A" w14:textId="77777777" w:rsidR="00812531" w:rsidRDefault="00812531" w:rsidP="00812531">
      <w:pPr>
        <w:ind w:firstLine="708"/>
        <w:jc w:val="center"/>
        <w:rPr>
          <w:lang w:val="uk-UA"/>
        </w:rPr>
      </w:pPr>
      <w:r>
        <w:rPr>
          <w:lang w:val="uk-UA"/>
        </w:rPr>
        <w:t>(</w:t>
      </w:r>
      <w:proofErr w:type="spellStart"/>
      <w:r>
        <w:rPr>
          <w:bCs/>
          <w:lang w:eastAsia="ru-RU"/>
        </w:rPr>
        <w:t>Електрична</w:t>
      </w:r>
      <w:proofErr w:type="spellEnd"/>
      <w:r>
        <w:rPr>
          <w:bCs/>
          <w:lang w:eastAsia="ru-RU"/>
        </w:rPr>
        <w:t xml:space="preserve"> </w:t>
      </w:r>
      <w:proofErr w:type="spellStart"/>
      <w:r>
        <w:rPr>
          <w:bCs/>
          <w:lang w:eastAsia="ru-RU"/>
        </w:rPr>
        <w:t>енергія</w:t>
      </w:r>
      <w:proofErr w:type="spellEnd"/>
      <w:r>
        <w:rPr>
          <w:bCs/>
          <w:lang w:eastAsia="ru-RU"/>
        </w:rPr>
        <w:t xml:space="preserve"> для </w:t>
      </w:r>
      <w:proofErr w:type="spellStart"/>
      <w:r>
        <w:rPr>
          <w:bCs/>
          <w:lang w:eastAsia="ru-RU"/>
        </w:rPr>
        <w:t>забезпечення</w:t>
      </w:r>
      <w:proofErr w:type="spellEnd"/>
      <w:r>
        <w:rPr>
          <w:bCs/>
          <w:lang w:eastAsia="ru-RU"/>
        </w:rPr>
        <w:t xml:space="preserve"> </w:t>
      </w:r>
      <w:proofErr w:type="spellStart"/>
      <w:r>
        <w:rPr>
          <w:bCs/>
          <w:lang w:eastAsia="ru-RU"/>
        </w:rPr>
        <w:t>об´єктів</w:t>
      </w:r>
      <w:proofErr w:type="spellEnd"/>
      <w:r>
        <w:rPr>
          <w:bCs/>
          <w:lang w:eastAsia="ru-RU"/>
        </w:rPr>
        <w:t xml:space="preserve"> </w:t>
      </w:r>
      <w:proofErr w:type="spellStart"/>
      <w:r>
        <w:rPr>
          <w:bCs/>
          <w:lang w:eastAsia="ru-RU"/>
        </w:rPr>
        <w:t>Трипільської</w:t>
      </w:r>
      <w:proofErr w:type="spellEnd"/>
      <w:r>
        <w:rPr>
          <w:bCs/>
          <w:lang w:eastAsia="ru-RU"/>
        </w:rPr>
        <w:t xml:space="preserve"> ТЕС</w:t>
      </w:r>
      <w:r>
        <w:rPr>
          <w:lang w:val="uk-UA"/>
        </w:rPr>
        <w:t>)</w:t>
      </w:r>
    </w:p>
    <w:p w14:paraId="1072E9D3" w14:textId="77777777" w:rsidR="00812531" w:rsidRDefault="00812531" w:rsidP="00812531">
      <w:pPr>
        <w:ind w:firstLine="708"/>
        <w:jc w:val="center"/>
        <w:rPr>
          <w:lang w:val="uk-UA"/>
        </w:rPr>
      </w:pPr>
      <w:r>
        <w:rPr>
          <w:lang w:val="uk-UA"/>
        </w:rPr>
        <w:t xml:space="preserve">код ДК 021:2015 – </w:t>
      </w:r>
      <w:r>
        <w:rPr>
          <w:lang w:val="uk-UA" w:eastAsia="ru-RU"/>
        </w:rPr>
        <w:t>09310000-5</w:t>
      </w:r>
    </w:p>
    <w:p w14:paraId="2380EF6A" w14:textId="77777777" w:rsidR="00812531" w:rsidRDefault="00812531" w:rsidP="00812531">
      <w:pPr>
        <w:ind w:firstLine="708"/>
        <w:jc w:val="center"/>
        <w:rPr>
          <w:lang w:val="uk-UA"/>
        </w:rPr>
      </w:pPr>
    </w:p>
    <w:p w14:paraId="246D6BFC" w14:textId="77777777" w:rsidR="00812531" w:rsidRDefault="00812531" w:rsidP="00812531">
      <w:pPr>
        <w:ind w:firstLine="708"/>
        <w:jc w:val="center"/>
        <w:rPr>
          <w:lang w:val="uk-UA"/>
        </w:rPr>
      </w:pPr>
    </w:p>
    <w:p w14:paraId="14D4580C" w14:textId="77777777" w:rsidR="00812531" w:rsidRDefault="00812531" w:rsidP="00812531">
      <w:pPr>
        <w:ind w:firstLine="708"/>
        <w:jc w:val="left"/>
        <w:rPr>
          <w:lang w:val="uk-UA"/>
        </w:rPr>
      </w:pPr>
    </w:p>
    <w:p w14:paraId="3142925C" w14:textId="77777777" w:rsidR="00812531" w:rsidRDefault="00812531" w:rsidP="00820360">
      <w:pPr>
        <w:ind w:firstLine="708"/>
        <w:rPr>
          <w:lang w:val="uk-UA"/>
        </w:rPr>
      </w:pPr>
      <w:r>
        <w:rPr>
          <w:lang w:val="uk-UA"/>
        </w:rPr>
        <w:t>Проведено попередній моніторинг вартості закупівлі е</w:t>
      </w:r>
      <w:r>
        <w:rPr>
          <w:bCs/>
          <w:lang w:val="uk-UA" w:eastAsia="ru-RU"/>
        </w:rPr>
        <w:t>лектричної енергії  для забезпечення об´єктів Трипільської ТЕС</w:t>
      </w:r>
      <w:r>
        <w:rPr>
          <w:lang w:val="uk-UA"/>
        </w:rPr>
        <w:t>.</w:t>
      </w:r>
    </w:p>
    <w:p w14:paraId="61F5B0A2" w14:textId="77777777" w:rsidR="00812531" w:rsidRDefault="00812531" w:rsidP="00812531">
      <w:pPr>
        <w:ind w:firstLine="708"/>
        <w:jc w:val="left"/>
        <w:rPr>
          <w:lang w:val="uk-UA"/>
        </w:rPr>
      </w:pPr>
    </w:p>
    <w:p w14:paraId="29860F32" w14:textId="77777777" w:rsidR="00812531" w:rsidRDefault="00812531" w:rsidP="00812531">
      <w:pPr>
        <w:ind w:firstLine="708"/>
        <w:jc w:val="left"/>
        <w:rPr>
          <w:lang w:val="uk-UA"/>
        </w:rPr>
      </w:pPr>
    </w:p>
    <w:p w14:paraId="1701AA90" w14:textId="77777777" w:rsidR="00812531" w:rsidRDefault="00812531" w:rsidP="00812531">
      <w:pPr>
        <w:ind w:firstLine="708"/>
        <w:jc w:val="left"/>
        <w:rPr>
          <w:lang w:val="uk-UA"/>
        </w:rPr>
      </w:pPr>
    </w:p>
    <w:p w14:paraId="35F90F09" w14:textId="77777777" w:rsidR="00812531" w:rsidRDefault="00812531" w:rsidP="00812531">
      <w:pPr>
        <w:ind w:firstLine="708"/>
        <w:jc w:val="left"/>
        <w:rPr>
          <w:sz w:val="28"/>
          <w:szCs w:val="28"/>
          <w:lang w:val="uk-UA"/>
        </w:rPr>
      </w:pPr>
    </w:p>
    <w:p w14:paraId="2EC29301" w14:textId="77777777" w:rsidR="00812531" w:rsidRDefault="00812531" w:rsidP="00812531">
      <w:pPr>
        <w:ind w:firstLine="708"/>
        <w:jc w:val="left"/>
        <w:rPr>
          <w:b/>
          <w:lang w:val="uk-UA"/>
        </w:rPr>
      </w:pPr>
      <w:r>
        <w:rPr>
          <w:b/>
          <w:lang w:val="uk-UA"/>
        </w:rPr>
        <w:t>Начальник  ВТВ</w:t>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А.В. Гаркуша </w:t>
      </w:r>
    </w:p>
    <w:p w14:paraId="798E52D2" w14:textId="77777777" w:rsidR="00812531" w:rsidRDefault="00812531" w:rsidP="00812531">
      <w:pPr>
        <w:ind w:firstLine="708"/>
        <w:jc w:val="left"/>
        <w:rPr>
          <w:sz w:val="28"/>
          <w:szCs w:val="28"/>
          <w:lang w:val="uk-UA"/>
        </w:rPr>
      </w:pPr>
      <w:r>
        <w:rPr>
          <w:sz w:val="28"/>
          <w:szCs w:val="28"/>
          <w:lang w:val="uk-UA"/>
        </w:rPr>
        <w:tab/>
      </w:r>
    </w:p>
    <w:p w14:paraId="640C2ABD" w14:textId="77777777" w:rsidR="00B151DB" w:rsidRDefault="00B151DB"/>
    <w:sectPr w:rsidR="00B151D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057"/>
    <w:rsid w:val="007E1057"/>
    <w:rsid w:val="00812531"/>
    <w:rsid w:val="00820360"/>
    <w:rsid w:val="008C778B"/>
    <w:rsid w:val="00B151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6834"/>
  <w15:docId w15:val="{D3C09791-9F79-46AE-9BDE-1C5B459E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531"/>
    <w:pPr>
      <w:spacing w:after="0" w:line="240" w:lineRule="auto"/>
      <w:jc w:val="both"/>
    </w:pPr>
    <w:rPr>
      <w:rFonts w:ascii="Times New Roman" w:eastAsia="Times New Roman" w:hAnsi="Times New Roman" w:cs="Times New Roma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9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1810</Words>
  <Characters>1033</Characters>
  <Application>Microsoft Office Word</Application>
  <DocSecurity>0</DocSecurity>
  <Lines>8</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Єгорова Оксана</cp:lastModifiedBy>
  <cp:revision>3</cp:revision>
  <dcterms:created xsi:type="dcterms:W3CDTF">2022-12-27T13:22:00Z</dcterms:created>
  <dcterms:modified xsi:type="dcterms:W3CDTF">2022-12-27T13:22:00Z</dcterms:modified>
</cp:coreProperties>
</file>