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085B3" w14:textId="77777777" w:rsidR="005F05CC" w:rsidRDefault="005F05CC" w:rsidP="005F05CC">
      <w:pPr>
        <w:spacing w:after="0" w:line="240" w:lineRule="auto"/>
        <w:ind w:firstLine="70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Обґрунтування технічних та якісних характеристик предмета закупівлі, очікуваної вартості предмета закупівлі:</w:t>
      </w:r>
    </w:p>
    <w:p w14:paraId="08061433" w14:textId="77777777" w:rsidR="005F05CC" w:rsidRDefault="005F05CC" w:rsidP="005F05CC">
      <w:pPr>
        <w:spacing w:after="0" w:line="240" w:lineRule="auto"/>
        <w:ind w:firstLine="70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Код ДК 021:2015 09130000-9 Нафта і дистиляти (Дизельне паливо)</w:t>
      </w:r>
    </w:p>
    <w:p w14:paraId="6C4198C7" w14:textId="77777777" w:rsidR="005F05CC" w:rsidRDefault="005F05CC" w:rsidP="005F05CC">
      <w:pPr>
        <w:spacing w:after="0" w:line="240" w:lineRule="auto"/>
        <w:ind w:firstLine="709"/>
        <w:jc w:val="center"/>
        <w:rPr>
          <w:rFonts w:ascii="Times New Roman" w:hAnsi="Times New Roman" w:cs="Times New Roman"/>
          <w:b/>
          <w:bCs/>
          <w:sz w:val="24"/>
          <w:szCs w:val="24"/>
          <w:lang w:val="uk-UA"/>
        </w:rPr>
      </w:pPr>
    </w:p>
    <w:p w14:paraId="2B8F0999" w14:textId="77777777" w:rsidR="005F05CC" w:rsidRDefault="005F05CC" w:rsidP="005F05CC">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ПАТ «Центренерго» оголошено відкриті торги з публікацією англійською мовою на закупівлю: Код ДК 021:2015 09130000-9 Нафта і дистиляти (Дизельне паливо)</w:t>
      </w:r>
    </w:p>
    <w:p w14:paraId="296FFD70" w14:textId="77777777" w:rsidR="005F05CC" w:rsidRDefault="005F05CC" w:rsidP="005F05CC">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485A76C5" w14:textId="77777777" w:rsidR="005F05CC" w:rsidRDefault="005F05CC" w:rsidP="005F05CC">
      <w:pPr>
        <w:spacing w:after="0" w:line="276" w:lineRule="auto"/>
        <w:ind w:firstLine="709"/>
        <w:jc w:val="both"/>
        <w:rPr>
          <w:lang w:val="uk-UA"/>
        </w:rPr>
      </w:pPr>
      <w:hyperlink r:id="rId4" w:history="1">
        <w:r>
          <w:rPr>
            <w:rStyle w:val="a3"/>
          </w:rPr>
          <w:t>https</w:t>
        </w:r>
        <w:r>
          <w:rPr>
            <w:rStyle w:val="a3"/>
            <w:lang w:val="uk-UA"/>
          </w:rPr>
          <w:t>://</w:t>
        </w:r>
        <w:r>
          <w:rPr>
            <w:rStyle w:val="a3"/>
          </w:rPr>
          <w:t>prozorro</w:t>
        </w:r>
        <w:r>
          <w:rPr>
            <w:rStyle w:val="a3"/>
            <w:lang w:val="uk-UA"/>
          </w:rPr>
          <w:t>.</w:t>
        </w:r>
        <w:r>
          <w:rPr>
            <w:rStyle w:val="a3"/>
          </w:rPr>
          <w:t>gov</w:t>
        </w:r>
        <w:r>
          <w:rPr>
            <w:rStyle w:val="a3"/>
            <w:lang w:val="uk-UA"/>
          </w:rPr>
          <w:t>.</w:t>
        </w:r>
        <w:r>
          <w:rPr>
            <w:rStyle w:val="a3"/>
          </w:rPr>
          <w:t>ua</w:t>
        </w:r>
        <w:r>
          <w:rPr>
            <w:rStyle w:val="a3"/>
            <w:lang w:val="uk-UA"/>
          </w:rPr>
          <w:t>/</w:t>
        </w:r>
        <w:r>
          <w:rPr>
            <w:rStyle w:val="a3"/>
          </w:rPr>
          <w:t>tender</w:t>
        </w:r>
        <w:r>
          <w:rPr>
            <w:rStyle w:val="a3"/>
            <w:lang w:val="uk-UA"/>
          </w:rPr>
          <w:t>/</w:t>
        </w:r>
        <w:r>
          <w:rPr>
            <w:rStyle w:val="a3"/>
          </w:rPr>
          <w:t>UA</w:t>
        </w:r>
        <w:r>
          <w:rPr>
            <w:rStyle w:val="a3"/>
            <w:lang w:val="uk-UA"/>
          </w:rPr>
          <w:t>-2021-10-08-001459-</w:t>
        </w:r>
        <w:r>
          <w:rPr>
            <w:rStyle w:val="a3"/>
          </w:rPr>
          <w:t>a</w:t>
        </w:r>
      </w:hyperlink>
      <w:r>
        <w:rPr>
          <w:lang w:val="uk-UA"/>
        </w:rPr>
        <w:t xml:space="preserve"> </w:t>
      </w:r>
    </w:p>
    <w:p w14:paraId="518B4F8A" w14:textId="77777777" w:rsidR="005F05CC" w:rsidRDefault="005F05CC" w:rsidP="005F05CC">
      <w:pPr>
        <w:spacing w:after="0" w:line="276" w:lineRule="auto"/>
        <w:ind w:firstLine="709"/>
        <w:jc w:val="both"/>
        <w:rPr>
          <w:rFonts w:ascii="Times New Roman" w:hAnsi="Times New Roman" w:cs="Times New Roman"/>
          <w:sz w:val="24"/>
          <w:szCs w:val="24"/>
          <w:lang w:val="uk-UA"/>
        </w:rPr>
      </w:pPr>
    </w:p>
    <w:p w14:paraId="68773127" w14:textId="77777777" w:rsidR="005F05CC" w:rsidRDefault="005F05CC" w:rsidP="005F05CC">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3FA5A512" w14:textId="77777777" w:rsidR="005F05CC" w:rsidRDefault="005F05CC" w:rsidP="005F05CC">
      <w:pPr>
        <w:spacing w:after="0" w:line="276" w:lineRule="auto"/>
        <w:ind w:firstLine="709"/>
        <w:jc w:val="both"/>
        <w:rPr>
          <w:rFonts w:ascii="Times New Roman" w:hAnsi="Times New Roman" w:cs="Times New Roman"/>
          <w:sz w:val="24"/>
          <w:szCs w:val="24"/>
          <w:lang w:val="uk-UA"/>
        </w:rPr>
      </w:pPr>
    </w:p>
    <w:p w14:paraId="50BA7FB3" w14:textId="77777777" w:rsidR="005F05CC" w:rsidRDefault="005F05CC" w:rsidP="005F05CC">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1B76DA5"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5320C654"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6AD05B81"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56164A3C"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7439FBB3"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3621C9B4"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47BD4448"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40FA559A"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0A696114"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1C13642A"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3CE1B02C"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116D5E96"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3D70B3D6"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24F144AE"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1A9351F3"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5A056EE6"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45FF2604"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1C0DF051"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07C9732D"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76AA989E"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6C90B63F"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216B002D"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1258828F"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437426B2"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648062FA"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452073CC"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7420871C"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67B94085" w14:textId="77777777" w:rsidR="005F05CC" w:rsidRDefault="005F05CC" w:rsidP="00292594">
      <w:pPr>
        <w:spacing w:after="0" w:line="240" w:lineRule="auto"/>
        <w:ind w:firstLine="709"/>
        <w:jc w:val="center"/>
        <w:rPr>
          <w:rFonts w:ascii="Times New Roman" w:hAnsi="Times New Roman" w:cs="Times New Roman"/>
          <w:b/>
          <w:bCs/>
          <w:sz w:val="24"/>
          <w:szCs w:val="24"/>
          <w:lang w:val="uk-UA"/>
        </w:rPr>
      </w:pPr>
    </w:p>
    <w:p w14:paraId="184149AD" w14:textId="77777777" w:rsidR="00701133" w:rsidRDefault="00701133" w:rsidP="00292594">
      <w:pPr>
        <w:spacing w:after="0" w:line="240" w:lineRule="auto"/>
        <w:ind w:firstLine="709"/>
        <w:jc w:val="center"/>
        <w:rPr>
          <w:rFonts w:ascii="Times New Roman" w:hAnsi="Times New Roman" w:cs="Times New Roman"/>
          <w:b/>
          <w:bCs/>
          <w:sz w:val="24"/>
          <w:szCs w:val="24"/>
          <w:lang w:val="uk-UA"/>
        </w:rPr>
      </w:pPr>
    </w:p>
    <w:p w14:paraId="6B16BB28" w14:textId="77777777" w:rsidR="00701133" w:rsidRDefault="00701133" w:rsidP="00292594">
      <w:pPr>
        <w:spacing w:after="0" w:line="240" w:lineRule="auto"/>
        <w:ind w:firstLine="709"/>
        <w:jc w:val="center"/>
        <w:rPr>
          <w:rFonts w:ascii="Times New Roman" w:hAnsi="Times New Roman" w:cs="Times New Roman"/>
          <w:b/>
          <w:bCs/>
          <w:sz w:val="24"/>
          <w:szCs w:val="24"/>
          <w:lang w:val="uk-UA"/>
        </w:rPr>
      </w:pPr>
    </w:p>
    <w:p w14:paraId="4498DBC9" w14:textId="1BB4330A" w:rsidR="00AE1C6F" w:rsidRDefault="005F05CC" w:rsidP="00292594">
      <w:pPr>
        <w:spacing w:after="0" w:line="240" w:lineRule="auto"/>
        <w:ind w:firstLine="70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br/>
      </w:r>
      <w:r>
        <w:rPr>
          <w:rFonts w:ascii="Times New Roman" w:hAnsi="Times New Roman" w:cs="Times New Roman"/>
          <w:b/>
          <w:bCs/>
          <w:sz w:val="24"/>
          <w:szCs w:val="24"/>
          <w:lang w:val="uk-UA"/>
        </w:rPr>
        <w:br/>
      </w:r>
      <w:r>
        <w:rPr>
          <w:rFonts w:ascii="Times New Roman" w:hAnsi="Times New Roman" w:cs="Times New Roman"/>
          <w:b/>
          <w:bCs/>
          <w:sz w:val="24"/>
          <w:szCs w:val="24"/>
          <w:lang w:val="uk-UA"/>
        </w:rPr>
        <w:br/>
      </w:r>
      <w:r w:rsidR="00936761" w:rsidRPr="006400D2">
        <w:rPr>
          <w:rFonts w:ascii="Times New Roman" w:hAnsi="Times New Roman" w:cs="Times New Roman"/>
          <w:b/>
          <w:bCs/>
          <w:sz w:val="24"/>
          <w:szCs w:val="24"/>
          <w:lang w:val="uk-UA"/>
        </w:rPr>
        <w:lastRenderedPageBreak/>
        <w:t>Обґрунтування технічних та якісних характеристик предмета закупівлі, очікуваної вартості предмета закупівлі:</w:t>
      </w:r>
    </w:p>
    <w:p w14:paraId="69A15C9F" w14:textId="2E6CB9A0" w:rsidR="00292594" w:rsidRPr="004552B0" w:rsidRDefault="00936761" w:rsidP="0000366C">
      <w:pPr>
        <w:spacing w:after="0" w:line="240" w:lineRule="auto"/>
        <w:ind w:firstLine="709"/>
        <w:jc w:val="center"/>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Код ДК 021:2015 </w:t>
      </w:r>
      <w:r w:rsidR="004552B0" w:rsidRPr="004552B0">
        <w:rPr>
          <w:rFonts w:ascii="Times New Roman" w:hAnsi="Times New Roman" w:cs="Times New Roman"/>
          <w:b/>
          <w:bCs/>
          <w:sz w:val="24"/>
          <w:szCs w:val="24"/>
          <w:lang w:val="uk-UA"/>
        </w:rPr>
        <w:t>79210000-9 Бухгалтерські та аудиторські послуги (Актуарні розрахунки згідно Міжнародних стандартів бухгалтерського обліку 19 „Виплати працівникам”, 37 „Забезпечення, умовні зобов’язання та умовні активи”)</w:t>
      </w:r>
    </w:p>
    <w:p w14:paraId="6E6B2C7B" w14:textId="77777777" w:rsidR="00292594" w:rsidRDefault="00292594" w:rsidP="00292594">
      <w:pPr>
        <w:spacing w:after="0" w:line="240" w:lineRule="auto"/>
        <w:ind w:firstLine="709"/>
        <w:jc w:val="center"/>
        <w:rPr>
          <w:rFonts w:ascii="Times New Roman" w:hAnsi="Times New Roman" w:cs="Times New Roman"/>
          <w:b/>
          <w:bCs/>
          <w:sz w:val="24"/>
          <w:szCs w:val="24"/>
          <w:lang w:val="uk-UA"/>
        </w:rPr>
      </w:pPr>
    </w:p>
    <w:p w14:paraId="4C4E2786" w14:textId="2CCFD2B3" w:rsidR="009144E4" w:rsidRDefault="009144E4" w:rsidP="009144E4">
      <w:pPr>
        <w:spacing w:after="120" w:line="276" w:lineRule="auto"/>
        <w:ind w:firstLine="709"/>
        <w:jc w:val="both"/>
        <w:rPr>
          <w:rFonts w:ascii="Times New Roman" w:hAnsi="Times New Roman" w:cs="Times New Roman"/>
          <w:b/>
          <w:bCs/>
          <w:sz w:val="24"/>
          <w:szCs w:val="24"/>
          <w:lang w:val="uk-UA"/>
        </w:rPr>
      </w:pPr>
      <w:r w:rsidRPr="009144E4">
        <w:rPr>
          <w:rFonts w:ascii="Times New Roman" w:hAnsi="Times New Roman" w:cs="Times New Roman"/>
          <w:sz w:val="24"/>
          <w:szCs w:val="24"/>
          <w:lang w:val="uk-UA"/>
        </w:rPr>
        <w:t xml:space="preserve">ПАТ «Центренерго» оголошено відкриті торги з публікацією англійською мовою на закупівлю: </w:t>
      </w:r>
      <w:r w:rsidR="00292594" w:rsidRPr="00292594">
        <w:rPr>
          <w:rFonts w:ascii="Times New Roman" w:hAnsi="Times New Roman" w:cs="Times New Roman"/>
          <w:sz w:val="24"/>
          <w:szCs w:val="24"/>
          <w:lang w:val="uk-UA"/>
        </w:rPr>
        <w:t xml:space="preserve">Код ДК 021:2015 </w:t>
      </w:r>
      <w:r w:rsidR="004552B0" w:rsidRPr="004552B0">
        <w:rPr>
          <w:rFonts w:ascii="Times New Roman" w:hAnsi="Times New Roman" w:cs="Times New Roman"/>
          <w:sz w:val="24"/>
          <w:szCs w:val="24"/>
          <w:lang w:val="uk-UA"/>
        </w:rPr>
        <w:t>79210000-9 Бухгалтерські та аудиторські послуги (Актуарні розрахунки згідно Міжнародних стандартів бухгалтерського обліку 19 „Виплати працівникам”, 37 „Забезпечення, умовні зобов’язання та умовні активи”)</w:t>
      </w:r>
    </w:p>
    <w:p w14:paraId="6E6129E2" w14:textId="19A0E3C1" w:rsidR="00936761" w:rsidRPr="006400D2" w:rsidRDefault="00936761" w:rsidP="009144E4">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6A47E080" w14:textId="27184251" w:rsidR="00BD2A26" w:rsidRDefault="00701133" w:rsidP="002A6E80">
      <w:pPr>
        <w:spacing w:after="0" w:line="276" w:lineRule="auto"/>
        <w:ind w:firstLine="709"/>
        <w:jc w:val="both"/>
        <w:rPr>
          <w:lang w:val="uk-UA"/>
        </w:rPr>
      </w:pPr>
      <w:hyperlink r:id="rId5" w:history="1">
        <w:r w:rsidR="004552B0" w:rsidRPr="00BD5065">
          <w:rPr>
            <w:rStyle w:val="a3"/>
          </w:rPr>
          <w:t>https</w:t>
        </w:r>
        <w:r w:rsidR="004552B0" w:rsidRPr="00BD5065">
          <w:rPr>
            <w:rStyle w:val="a3"/>
            <w:lang w:val="uk-UA"/>
          </w:rPr>
          <w:t>://</w:t>
        </w:r>
        <w:r w:rsidR="004552B0" w:rsidRPr="00BD5065">
          <w:rPr>
            <w:rStyle w:val="a3"/>
          </w:rPr>
          <w:t>prozorro</w:t>
        </w:r>
        <w:r w:rsidR="004552B0" w:rsidRPr="00BD5065">
          <w:rPr>
            <w:rStyle w:val="a3"/>
            <w:lang w:val="uk-UA"/>
          </w:rPr>
          <w:t>.</w:t>
        </w:r>
        <w:r w:rsidR="004552B0" w:rsidRPr="00BD5065">
          <w:rPr>
            <w:rStyle w:val="a3"/>
          </w:rPr>
          <w:t>gov</w:t>
        </w:r>
        <w:r w:rsidR="004552B0" w:rsidRPr="00BD5065">
          <w:rPr>
            <w:rStyle w:val="a3"/>
            <w:lang w:val="uk-UA"/>
          </w:rPr>
          <w:t>.</w:t>
        </w:r>
        <w:r w:rsidR="004552B0" w:rsidRPr="00BD5065">
          <w:rPr>
            <w:rStyle w:val="a3"/>
          </w:rPr>
          <w:t>ua</w:t>
        </w:r>
        <w:r w:rsidR="004552B0" w:rsidRPr="00BD5065">
          <w:rPr>
            <w:rStyle w:val="a3"/>
            <w:lang w:val="uk-UA"/>
          </w:rPr>
          <w:t>/</w:t>
        </w:r>
        <w:r w:rsidR="004552B0" w:rsidRPr="00BD5065">
          <w:rPr>
            <w:rStyle w:val="a3"/>
          </w:rPr>
          <w:t>tender</w:t>
        </w:r>
        <w:r w:rsidR="004552B0" w:rsidRPr="00BD5065">
          <w:rPr>
            <w:rStyle w:val="a3"/>
            <w:lang w:val="uk-UA"/>
          </w:rPr>
          <w:t>/</w:t>
        </w:r>
        <w:r w:rsidR="004552B0" w:rsidRPr="00BD5065">
          <w:rPr>
            <w:rStyle w:val="a3"/>
          </w:rPr>
          <w:t>UA</w:t>
        </w:r>
        <w:r w:rsidR="004552B0" w:rsidRPr="00BD5065">
          <w:rPr>
            <w:rStyle w:val="a3"/>
            <w:lang w:val="uk-UA"/>
          </w:rPr>
          <w:t>-2021-10-07-002622-</w:t>
        </w:r>
        <w:r w:rsidR="004552B0" w:rsidRPr="00BD5065">
          <w:rPr>
            <w:rStyle w:val="a3"/>
          </w:rPr>
          <w:t>c</w:t>
        </w:r>
      </w:hyperlink>
      <w:r w:rsidR="004552B0">
        <w:rPr>
          <w:lang w:val="uk-UA"/>
        </w:rPr>
        <w:t xml:space="preserve"> </w:t>
      </w:r>
    </w:p>
    <w:p w14:paraId="4169BAED" w14:textId="77777777" w:rsidR="0033705C" w:rsidRDefault="0033705C" w:rsidP="0033705C">
      <w:pPr>
        <w:jc w:val="center"/>
        <w:rPr>
          <w:rFonts w:ascii="Times New Roman" w:hAnsi="Times New Roman"/>
          <w:sz w:val="28"/>
          <w:szCs w:val="28"/>
          <w:lang w:val="uk-UA"/>
        </w:rPr>
      </w:pPr>
    </w:p>
    <w:p w14:paraId="50D16745" w14:textId="23384988" w:rsidR="0033705C" w:rsidRPr="0033705C" w:rsidRDefault="0033705C" w:rsidP="0033705C">
      <w:pPr>
        <w:spacing w:after="0" w:line="240" w:lineRule="auto"/>
        <w:jc w:val="center"/>
        <w:rPr>
          <w:rFonts w:ascii="Times New Roman" w:hAnsi="Times New Roman"/>
          <w:sz w:val="24"/>
          <w:szCs w:val="24"/>
          <w:u w:val="single"/>
          <w:lang w:val="uk-UA"/>
        </w:rPr>
      </w:pPr>
      <w:r w:rsidRPr="0033705C">
        <w:rPr>
          <w:rFonts w:ascii="Times New Roman" w:hAnsi="Times New Roman"/>
          <w:sz w:val="24"/>
          <w:szCs w:val="24"/>
          <w:u w:val="single"/>
          <w:lang w:val="uk-UA"/>
        </w:rPr>
        <w:t>Обґрунтування технічних та якісних характеристик предмета закупівлі</w:t>
      </w:r>
    </w:p>
    <w:p w14:paraId="0C73AC8B" w14:textId="77777777" w:rsidR="0033705C" w:rsidRPr="0033705C" w:rsidRDefault="0033705C" w:rsidP="0033705C">
      <w:pPr>
        <w:pStyle w:val="xmsonormal"/>
        <w:shd w:val="clear" w:color="auto" w:fill="FFFFFF"/>
        <w:spacing w:before="0" w:beforeAutospacing="0" w:after="0" w:afterAutospacing="0"/>
        <w:ind w:firstLine="851"/>
        <w:jc w:val="both"/>
        <w:rPr>
          <w:color w:val="000000"/>
          <w:bdr w:val="none" w:sz="0" w:space="0" w:color="auto" w:frame="1"/>
          <w:lang w:val="uk-UA"/>
        </w:rPr>
      </w:pPr>
      <w:r w:rsidRPr="0033705C">
        <w:rPr>
          <w:color w:val="000000"/>
          <w:bdr w:val="none" w:sz="0" w:space="0" w:color="auto" w:frame="1"/>
          <w:lang w:val="uk-UA"/>
        </w:rPr>
        <w:t>1. Відповідно до Міжнародного стандарту бухгалтерського обліку 19 „Виплати працівникам”, Міжнародного стандарту бухгалтерського обліку 37 „Забезпечення, умовні зобов’язання та умовні активи”, щорічно станом на кінець звітного року проводиться оцінка довгострокових зобов’язань за винагородами працівникам, пов’язаних з компенсацією витрат Пенсійного фонду України на виплату та доставку пільгових пенсій та згідно умовам колективного договору ПАТ „Центренерго (</w:t>
      </w:r>
      <w:proofErr w:type="spellStart"/>
      <w:r w:rsidRPr="0033705C">
        <w:rPr>
          <w:color w:val="000000"/>
          <w:bdr w:val="none" w:sz="0" w:space="0" w:color="auto" w:frame="1"/>
          <w:lang w:val="uk-UA"/>
        </w:rPr>
        <w:t>актуарні</w:t>
      </w:r>
      <w:proofErr w:type="spellEnd"/>
      <w:r w:rsidRPr="0033705C">
        <w:rPr>
          <w:color w:val="000000"/>
          <w:bdr w:val="none" w:sz="0" w:space="0" w:color="auto" w:frame="1"/>
          <w:lang w:val="uk-UA"/>
        </w:rPr>
        <w:t xml:space="preserve"> розрахунки).</w:t>
      </w:r>
    </w:p>
    <w:p w14:paraId="4CAF083E" w14:textId="77777777" w:rsidR="0033705C" w:rsidRPr="0033705C" w:rsidRDefault="0033705C" w:rsidP="0033705C">
      <w:pPr>
        <w:keepLines/>
        <w:spacing w:after="0" w:line="240" w:lineRule="auto"/>
        <w:ind w:firstLine="851"/>
        <w:jc w:val="both"/>
        <w:outlineLvl w:val="2"/>
        <w:rPr>
          <w:rFonts w:ascii="Times New Roman" w:hAnsi="Times New Roman"/>
          <w:sz w:val="24"/>
          <w:szCs w:val="24"/>
          <w:lang w:val="uk-UA"/>
        </w:rPr>
      </w:pPr>
      <w:r w:rsidRPr="0033705C">
        <w:rPr>
          <w:rFonts w:ascii="Times New Roman" w:hAnsi="Times New Roman"/>
          <w:sz w:val="24"/>
          <w:szCs w:val="24"/>
          <w:lang w:val="uk-UA"/>
        </w:rPr>
        <w:t xml:space="preserve">ПАТ «Центренерго» компенсує затрати Пенсійному фонду України на виплату і доставку пільгових пенсій працівникам відокремлених підрозділів, які включені до списку шкідливих професій №1,2 та здійснює виплати одноразових сум, виплати при досягненні певного віку та інші виплати, визначені у колективному договорі між уповноваженим органом власника та трудовим колективом. </w:t>
      </w:r>
    </w:p>
    <w:p w14:paraId="71DC11C1" w14:textId="77777777" w:rsidR="0033705C" w:rsidRPr="0033705C" w:rsidRDefault="0033705C" w:rsidP="0033705C">
      <w:pPr>
        <w:keepLines/>
        <w:spacing w:after="0" w:line="240" w:lineRule="auto"/>
        <w:ind w:firstLine="851"/>
        <w:jc w:val="both"/>
        <w:outlineLvl w:val="2"/>
        <w:rPr>
          <w:rFonts w:ascii="Times New Roman" w:hAnsi="Times New Roman"/>
          <w:sz w:val="24"/>
          <w:szCs w:val="24"/>
        </w:rPr>
      </w:pPr>
      <w:r w:rsidRPr="0033705C">
        <w:rPr>
          <w:rFonts w:ascii="Times New Roman" w:hAnsi="Times New Roman"/>
          <w:sz w:val="24"/>
          <w:szCs w:val="24"/>
        </w:rPr>
        <w:t xml:space="preserve">Для </w:t>
      </w:r>
      <w:proofErr w:type="spellStart"/>
      <w:r w:rsidRPr="0033705C">
        <w:rPr>
          <w:rFonts w:ascii="Times New Roman" w:hAnsi="Times New Roman"/>
          <w:sz w:val="24"/>
          <w:szCs w:val="24"/>
        </w:rPr>
        <w:t>включення</w:t>
      </w:r>
      <w:proofErr w:type="spellEnd"/>
      <w:r w:rsidRPr="0033705C">
        <w:rPr>
          <w:rFonts w:ascii="Times New Roman" w:hAnsi="Times New Roman"/>
          <w:sz w:val="24"/>
          <w:szCs w:val="24"/>
        </w:rPr>
        <w:t xml:space="preserve"> у </w:t>
      </w:r>
      <w:proofErr w:type="spellStart"/>
      <w:r w:rsidRPr="0033705C">
        <w:rPr>
          <w:rFonts w:ascii="Times New Roman" w:hAnsi="Times New Roman"/>
          <w:sz w:val="24"/>
          <w:szCs w:val="24"/>
        </w:rPr>
        <w:t>звіт</w:t>
      </w:r>
      <w:proofErr w:type="spellEnd"/>
      <w:r w:rsidRPr="0033705C">
        <w:rPr>
          <w:rFonts w:ascii="Times New Roman" w:hAnsi="Times New Roman"/>
          <w:sz w:val="24"/>
          <w:szCs w:val="24"/>
        </w:rPr>
        <w:t xml:space="preserve"> про </w:t>
      </w:r>
      <w:proofErr w:type="spellStart"/>
      <w:r w:rsidRPr="0033705C">
        <w:rPr>
          <w:rFonts w:ascii="Times New Roman" w:hAnsi="Times New Roman"/>
          <w:sz w:val="24"/>
          <w:szCs w:val="24"/>
        </w:rPr>
        <w:t>фінансовий</w:t>
      </w:r>
      <w:proofErr w:type="spellEnd"/>
      <w:r w:rsidRPr="0033705C">
        <w:rPr>
          <w:rFonts w:ascii="Times New Roman" w:hAnsi="Times New Roman"/>
          <w:sz w:val="24"/>
          <w:szCs w:val="24"/>
        </w:rPr>
        <w:t xml:space="preserve"> стан </w:t>
      </w:r>
      <w:proofErr w:type="spellStart"/>
      <w:r w:rsidRPr="0033705C">
        <w:rPr>
          <w:rFonts w:ascii="Times New Roman" w:hAnsi="Times New Roman"/>
          <w:sz w:val="24"/>
          <w:szCs w:val="24"/>
        </w:rPr>
        <w:t>зобов’язань</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стосовно</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пенсійного</w:t>
      </w:r>
      <w:proofErr w:type="spellEnd"/>
      <w:r w:rsidRPr="0033705C">
        <w:rPr>
          <w:rFonts w:ascii="Times New Roman" w:hAnsi="Times New Roman"/>
          <w:sz w:val="24"/>
          <w:szCs w:val="24"/>
        </w:rPr>
        <w:t xml:space="preserve"> плану та </w:t>
      </w:r>
      <w:proofErr w:type="spellStart"/>
      <w:r w:rsidRPr="0033705C">
        <w:rPr>
          <w:rFonts w:ascii="Times New Roman" w:hAnsi="Times New Roman"/>
          <w:sz w:val="24"/>
          <w:szCs w:val="24"/>
        </w:rPr>
        <w:t>виплат</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згідно</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колективного</w:t>
      </w:r>
      <w:proofErr w:type="spellEnd"/>
      <w:r w:rsidRPr="0033705C">
        <w:rPr>
          <w:rFonts w:ascii="Times New Roman" w:hAnsi="Times New Roman"/>
          <w:sz w:val="24"/>
          <w:szCs w:val="24"/>
        </w:rPr>
        <w:t xml:space="preserve"> договору </w:t>
      </w:r>
      <w:proofErr w:type="spellStart"/>
      <w:r w:rsidRPr="0033705C">
        <w:rPr>
          <w:rFonts w:ascii="Times New Roman" w:hAnsi="Times New Roman"/>
          <w:sz w:val="24"/>
          <w:szCs w:val="24"/>
        </w:rPr>
        <w:t>із</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визначеними</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виплатами</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необхідно</w:t>
      </w:r>
      <w:proofErr w:type="spellEnd"/>
      <w:r w:rsidRPr="0033705C">
        <w:rPr>
          <w:rFonts w:ascii="Times New Roman" w:hAnsi="Times New Roman"/>
          <w:sz w:val="24"/>
          <w:szCs w:val="24"/>
        </w:rPr>
        <w:t xml:space="preserve"> провести </w:t>
      </w:r>
      <w:proofErr w:type="spellStart"/>
      <w:r w:rsidRPr="0033705C">
        <w:rPr>
          <w:rFonts w:ascii="Times New Roman" w:hAnsi="Times New Roman"/>
          <w:sz w:val="24"/>
          <w:szCs w:val="24"/>
        </w:rPr>
        <w:t>оцінку</w:t>
      </w:r>
      <w:proofErr w:type="spellEnd"/>
      <w:r w:rsidRPr="0033705C">
        <w:rPr>
          <w:rFonts w:ascii="Times New Roman" w:hAnsi="Times New Roman"/>
          <w:sz w:val="24"/>
          <w:szCs w:val="24"/>
        </w:rPr>
        <w:t xml:space="preserve"> та </w:t>
      </w:r>
      <w:proofErr w:type="spellStart"/>
      <w:r w:rsidRPr="0033705C">
        <w:rPr>
          <w:rFonts w:ascii="Times New Roman" w:hAnsi="Times New Roman"/>
          <w:sz w:val="24"/>
          <w:szCs w:val="24"/>
        </w:rPr>
        <w:t>визначити</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теперішню</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вартість</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зобов’язання</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із</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визначеними</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виплатами</w:t>
      </w:r>
      <w:proofErr w:type="spellEnd"/>
      <w:r w:rsidRPr="0033705C">
        <w:rPr>
          <w:rFonts w:ascii="Times New Roman" w:hAnsi="Times New Roman"/>
          <w:sz w:val="24"/>
          <w:szCs w:val="24"/>
        </w:rPr>
        <w:t xml:space="preserve"> на </w:t>
      </w:r>
      <w:proofErr w:type="spellStart"/>
      <w:r w:rsidRPr="0033705C">
        <w:rPr>
          <w:rFonts w:ascii="Times New Roman" w:hAnsi="Times New Roman"/>
          <w:sz w:val="24"/>
          <w:szCs w:val="24"/>
        </w:rPr>
        <w:t>звітну</w:t>
      </w:r>
      <w:proofErr w:type="spellEnd"/>
      <w:r w:rsidRPr="0033705C">
        <w:rPr>
          <w:rFonts w:ascii="Times New Roman" w:hAnsi="Times New Roman"/>
          <w:sz w:val="24"/>
          <w:szCs w:val="24"/>
        </w:rPr>
        <w:t xml:space="preserve"> дату. </w:t>
      </w:r>
      <w:proofErr w:type="spellStart"/>
      <w:r w:rsidRPr="0033705C">
        <w:rPr>
          <w:rFonts w:ascii="Times New Roman" w:hAnsi="Times New Roman"/>
          <w:sz w:val="24"/>
          <w:szCs w:val="24"/>
        </w:rPr>
        <w:t>Зобов’язання</w:t>
      </w:r>
      <w:proofErr w:type="spellEnd"/>
      <w:r w:rsidRPr="0033705C">
        <w:rPr>
          <w:rFonts w:ascii="Times New Roman" w:hAnsi="Times New Roman"/>
          <w:sz w:val="24"/>
          <w:szCs w:val="24"/>
        </w:rPr>
        <w:t xml:space="preserve"> за </w:t>
      </w:r>
      <w:proofErr w:type="spellStart"/>
      <w:r w:rsidRPr="0033705C">
        <w:rPr>
          <w:rFonts w:ascii="Times New Roman" w:hAnsi="Times New Roman"/>
          <w:sz w:val="24"/>
          <w:szCs w:val="24"/>
        </w:rPr>
        <w:t>пенсійним</w:t>
      </w:r>
      <w:proofErr w:type="spellEnd"/>
      <w:r w:rsidRPr="0033705C">
        <w:rPr>
          <w:rFonts w:ascii="Times New Roman" w:hAnsi="Times New Roman"/>
          <w:sz w:val="24"/>
          <w:szCs w:val="24"/>
        </w:rPr>
        <w:t xml:space="preserve"> планом та </w:t>
      </w:r>
      <w:proofErr w:type="spellStart"/>
      <w:r w:rsidRPr="0033705C">
        <w:rPr>
          <w:rFonts w:ascii="Times New Roman" w:hAnsi="Times New Roman"/>
          <w:sz w:val="24"/>
          <w:szCs w:val="24"/>
        </w:rPr>
        <w:t>виплат</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згідно</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колективного</w:t>
      </w:r>
      <w:proofErr w:type="spellEnd"/>
      <w:r w:rsidRPr="0033705C">
        <w:rPr>
          <w:rFonts w:ascii="Times New Roman" w:hAnsi="Times New Roman"/>
          <w:sz w:val="24"/>
          <w:szCs w:val="24"/>
        </w:rPr>
        <w:t xml:space="preserve"> договору </w:t>
      </w:r>
      <w:proofErr w:type="spellStart"/>
      <w:r w:rsidRPr="0033705C">
        <w:rPr>
          <w:rFonts w:ascii="Times New Roman" w:hAnsi="Times New Roman"/>
          <w:sz w:val="24"/>
          <w:szCs w:val="24"/>
        </w:rPr>
        <w:t>із</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визначеними</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виплатами</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розраховується</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щороку</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із</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використанням</w:t>
      </w:r>
      <w:proofErr w:type="spellEnd"/>
      <w:r w:rsidRPr="0033705C">
        <w:rPr>
          <w:rFonts w:ascii="Times New Roman" w:hAnsi="Times New Roman"/>
          <w:sz w:val="24"/>
          <w:szCs w:val="24"/>
        </w:rPr>
        <w:t xml:space="preserve"> методу </w:t>
      </w:r>
      <w:proofErr w:type="spellStart"/>
      <w:r w:rsidRPr="0033705C">
        <w:rPr>
          <w:rFonts w:ascii="Times New Roman" w:hAnsi="Times New Roman"/>
          <w:sz w:val="24"/>
          <w:szCs w:val="24"/>
        </w:rPr>
        <w:t>прогнозної</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кредитної</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одиниці</w:t>
      </w:r>
      <w:proofErr w:type="spellEnd"/>
      <w:r w:rsidRPr="0033705C">
        <w:rPr>
          <w:rFonts w:ascii="Times New Roman" w:hAnsi="Times New Roman"/>
          <w:sz w:val="24"/>
          <w:szCs w:val="24"/>
        </w:rPr>
        <w:t xml:space="preserve">.  </w:t>
      </w:r>
    </w:p>
    <w:p w14:paraId="22A21426" w14:textId="77777777" w:rsidR="0033705C" w:rsidRPr="0033705C" w:rsidRDefault="0033705C" w:rsidP="0033705C">
      <w:pPr>
        <w:keepLines/>
        <w:spacing w:after="0" w:line="240" w:lineRule="auto"/>
        <w:ind w:firstLine="851"/>
        <w:jc w:val="both"/>
        <w:rPr>
          <w:rFonts w:ascii="Times New Roman" w:hAnsi="Times New Roman"/>
          <w:sz w:val="24"/>
          <w:szCs w:val="24"/>
        </w:rPr>
      </w:pPr>
      <w:proofErr w:type="spellStart"/>
      <w:r w:rsidRPr="0033705C">
        <w:rPr>
          <w:rFonts w:ascii="Times New Roman" w:hAnsi="Times New Roman"/>
          <w:sz w:val="24"/>
          <w:szCs w:val="24"/>
        </w:rPr>
        <w:t>Витрати</w:t>
      </w:r>
      <w:proofErr w:type="spellEnd"/>
      <w:r w:rsidRPr="0033705C">
        <w:rPr>
          <w:rFonts w:ascii="Times New Roman" w:hAnsi="Times New Roman"/>
          <w:sz w:val="24"/>
          <w:szCs w:val="24"/>
        </w:rPr>
        <w:t xml:space="preserve"> за </w:t>
      </w:r>
      <w:proofErr w:type="spellStart"/>
      <w:r w:rsidRPr="0033705C">
        <w:rPr>
          <w:rFonts w:ascii="Times New Roman" w:hAnsi="Times New Roman"/>
          <w:sz w:val="24"/>
          <w:szCs w:val="24"/>
        </w:rPr>
        <w:t>пенсійним</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забезпеченням</w:t>
      </w:r>
      <w:proofErr w:type="spellEnd"/>
      <w:r w:rsidRPr="0033705C">
        <w:rPr>
          <w:rFonts w:ascii="Times New Roman" w:hAnsi="Times New Roman"/>
          <w:sz w:val="24"/>
          <w:szCs w:val="24"/>
        </w:rPr>
        <w:t xml:space="preserve"> за </w:t>
      </w:r>
      <w:proofErr w:type="spellStart"/>
      <w:r w:rsidRPr="0033705C">
        <w:rPr>
          <w:rFonts w:ascii="Times New Roman" w:hAnsi="Times New Roman"/>
          <w:sz w:val="24"/>
          <w:szCs w:val="24"/>
        </w:rPr>
        <w:t>програмою</w:t>
      </w:r>
      <w:proofErr w:type="spellEnd"/>
      <w:r w:rsidRPr="0033705C">
        <w:rPr>
          <w:rFonts w:ascii="Times New Roman" w:hAnsi="Times New Roman"/>
          <w:sz w:val="24"/>
          <w:szCs w:val="24"/>
        </w:rPr>
        <w:t xml:space="preserve"> з </w:t>
      </w:r>
      <w:proofErr w:type="spellStart"/>
      <w:r w:rsidRPr="0033705C">
        <w:rPr>
          <w:rFonts w:ascii="Times New Roman" w:hAnsi="Times New Roman"/>
          <w:sz w:val="24"/>
          <w:szCs w:val="24"/>
        </w:rPr>
        <w:t>фіксованою</w:t>
      </w:r>
      <w:proofErr w:type="spellEnd"/>
      <w:r w:rsidRPr="0033705C">
        <w:rPr>
          <w:rFonts w:ascii="Times New Roman" w:hAnsi="Times New Roman"/>
          <w:sz w:val="24"/>
          <w:szCs w:val="24"/>
        </w:rPr>
        <w:t xml:space="preserve"> сумою </w:t>
      </w:r>
      <w:proofErr w:type="spellStart"/>
      <w:r w:rsidRPr="0033705C">
        <w:rPr>
          <w:rFonts w:ascii="Times New Roman" w:hAnsi="Times New Roman"/>
          <w:sz w:val="24"/>
          <w:szCs w:val="24"/>
        </w:rPr>
        <w:t>виплат</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визначаються</w:t>
      </w:r>
      <w:proofErr w:type="spellEnd"/>
      <w:r w:rsidRPr="0033705C">
        <w:rPr>
          <w:rFonts w:ascii="Times New Roman" w:hAnsi="Times New Roman"/>
          <w:sz w:val="24"/>
          <w:szCs w:val="24"/>
        </w:rPr>
        <w:t xml:space="preserve"> з </w:t>
      </w:r>
      <w:proofErr w:type="spellStart"/>
      <w:r w:rsidRPr="0033705C">
        <w:rPr>
          <w:rFonts w:ascii="Times New Roman" w:hAnsi="Times New Roman"/>
          <w:sz w:val="24"/>
          <w:szCs w:val="24"/>
        </w:rPr>
        <w:t>використанням</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актуарних</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оцінок</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Актуарна</w:t>
      </w:r>
      <w:proofErr w:type="spellEnd"/>
      <w:r w:rsidRPr="0033705C">
        <w:rPr>
          <w:rFonts w:ascii="Times New Roman" w:hAnsi="Times New Roman"/>
          <w:sz w:val="24"/>
          <w:szCs w:val="24"/>
        </w:rPr>
        <w:t xml:space="preserve"> методика </w:t>
      </w:r>
      <w:proofErr w:type="spellStart"/>
      <w:r w:rsidRPr="0033705C">
        <w:rPr>
          <w:rFonts w:ascii="Times New Roman" w:hAnsi="Times New Roman"/>
          <w:sz w:val="24"/>
          <w:szCs w:val="24"/>
        </w:rPr>
        <w:t>розрахунку</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передбачає</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здійснення</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припущень</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щодо</w:t>
      </w:r>
      <w:proofErr w:type="spellEnd"/>
      <w:r w:rsidRPr="0033705C">
        <w:rPr>
          <w:rFonts w:ascii="Times New Roman" w:hAnsi="Times New Roman"/>
          <w:sz w:val="24"/>
          <w:szCs w:val="24"/>
        </w:rPr>
        <w:t xml:space="preserve"> ставки </w:t>
      </w:r>
      <w:proofErr w:type="spellStart"/>
      <w:r w:rsidRPr="0033705C">
        <w:rPr>
          <w:rFonts w:ascii="Times New Roman" w:hAnsi="Times New Roman"/>
          <w:sz w:val="24"/>
          <w:szCs w:val="24"/>
        </w:rPr>
        <w:t>дисконтування</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очікуваного</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рівня</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дохідності</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активів</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майбутнього</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збільшення</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заробітної</w:t>
      </w:r>
      <w:proofErr w:type="spellEnd"/>
      <w:r w:rsidRPr="0033705C">
        <w:rPr>
          <w:rFonts w:ascii="Times New Roman" w:hAnsi="Times New Roman"/>
          <w:sz w:val="24"/>
          <w:szCs w:val="24"/>
        </w:rPr>
        <w:t xml:space="preserve"> плати, </w:t>
      </w:r>
      <w:proofErr w:type="spellStart"/>
      <w:r w:rsidRPr="0033705C">
        <w:rPr>
          <w:rFonts w:ascii="Times New Roman" w:hAnsi="Times New Roman"/>
          <w:sz w:val="24"/>
          <w:szCs w:val="24"/>
        </w:rPr>
        <w:t>рівня</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смертності</w:t>
      </w:r>
      <w:proofErr w:type="spellEnd"/>
      <w:r w:rsidRPr="0033705C">
        <w:rPr>
          <w:rFonts w:ascii="Times New Roman" w:hAnsi="Times New Roman"/>
          <w:sz w:val="24"/>
          <w:szCs w:val="24"/>
        </w:rPr>
        <w:t xml:space="preserve"> та </w:t>
      </w:r>
      <w:proofErr w:type="spellStart"/>
      <w:r w:rsidRPr="0033705C">
        <w:rPr>
          <w:rFonts w:ascii="Times New Roman" w:hAnsi="Times New Roman"/>
          <w:sz w:val="24"/>
          <w:szCs w:val="24"/>
        </w:rPr>
        <w:t>майбутнього</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збільшення</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пенсій</w:t>
      </w:r>
      <w:proofErr w:type="spellEnd"/>
      <w:r w:rsidRPr="0033705C">
        <w:rPr>
          <w:rFonts w:ascii="Times New Roman" w:hAnsi="Times New Roman"/>
          <w:sz w:val="24"/>
          <w:szCs w:val="24"/>
        </w:rPr>
        <w:t xml:space="preserve">. </w:t>
      </w:r>
    </w:p>
    <w:p w14:paraId="3EEBB32C" w14:textId="77777777" w:rsidR="0033705C" w:rsidRPr="0033705C" w:rsidRDefault="0033705C" w:rsidP="0033705C">
      <w:pPr>
        <w:keepLines/>
        <w:spacing w:after="0" w:line="240" w:lineRule="auto"/>
        <w:ind w:firstLine="851"/>
        <w:jc w:val="both"/>
        <w:rPr>
          <w:rFonts w:ascii="Times New Roman" w:hAnsi="Times New Roman"/>
          <w:sz w:val="24"/>
          <w:szCs w:val="24"/>
        </w:rPr>
      </w:pPr>
      <w:r w:rsidRPr="0033705C">
        <w:rPr>
          <w:rFonts w:ascii="Times New Roman" w:hAnsi="Times New Roman"/>
          <w:sz w:val="24"/>
          <w:szCs w:val="24"/>
          <w:lang w:val="uk-UA"/>
        </w:rPr>
        <w:t xml:space="preserve">2. </w:t>
      </w:r>
      <w:r w:rsidRPr="0033705C">
        <w:rPr>
          <w:rFonts w:ascii="Times New Roman" w:hAnsi="Times New Roman"/>
          <w:sz w:val="24"/>
          <w:szCs w:val="24"/>
        </w:rPr>
        <w:t xml:space="preserve">Відповідно до вимог чинного законодавства, ПАТ „Центренерго” повинно провести </w:t>
      </w:r>
      <w:proofErr w:type="spellStart"/>
      <w:r w:rsidRPr="0033705C">
        <w:rPr>
          <w:rFonts w:ascii="Times New Roman" w:hAnsi="Times New Roman"/>
          <w:sz w:val="24"/>
          <w:szCs w:val="24"/>
        </w:rPr>
        <w:t>рекультивацію</w:t>
      </w:r>
      <w:proofErr w:type="spellEnd"/>
      <w:r w:rsidRPr="0033705C">
        <w:rPr>
          <w:rFonts w:ascii="Times New Roman" w:hAnsi="Times New Roman"/>
          <w:sz w:val="24"/>
          <w:szCs w:val="24"/>
        </w:rPr>
        <w:t xml:space="preserve"> земель, </w:t>
      </w:r>
      <w:proofErr w:type="spellStart"/>
      <w:r w:rsidRPr="0033705C">
        <w:rPr>
          <w:rFonts w:ascii="Times New Roman" w:hAnsi="Times New Roman"/>
          <w:sz w:val="24"/>
          <w:szCs w:val="24"/>
        </w:rPr>
        <w:t>які</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зазнали</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змін</w:t>
      </w:r>
      <w:proofErr w:type="spellEnd"/>
      <w:r w:rsidRPr="0033705C">
        <w:rPr>
          <w:rFonts w:ascii="Times New Roman" w:hAnsi="Times New Roman"/>
          <w:sz w:val="24"/>
          <w:szCs w:val="24"/>
        </w:rPr>
        <w:t xml:space="preserve"> у </w:t>
      </w:r>
      <w:proofErr w:type="spellStart"/>
      <w:r w:rsidRPr="0033705C">
        <w:rPr>
          <w:rFonts w:ascii="Times New Roman" w:hAnsi="Times New Roman"/>
          <w:sz w:val="24"/>
          <w:szCs w:val="24"/>
        </w:rPr>
        <w:t>структурі</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рельєфу</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екологічному</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стані</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ґрунтів</w:t>
      </w:r>
      <w:proofErr w:type="spellEnd"/>
      <w:r w:rsidRPr="0033705C">
        <w:rPr>
          <w:rFonts w:ascii="Times New Roman" w:hAnsi="Times New Roman"/>
          <w:sz w:val="24"/>
          <w:szCs w:val="24"/>
        </w:rPr>
        <w:t xml:space="preserve"> і </w:t>
      </w:r>
      <w:proofErr w:type="spellStart"/>
      <w:r w:rsidRPr="0033705C">
        <w:rPr>
          <w:rFonts w:ascii="Times New Roman" w:hAnsi="Times New Roman"/>
          <w:sz w:val="24"/>
          <w:szCs w:val="24"/>
        </w:rPr>
        <w:t>материнських</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порід</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внаслідок</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постійного</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зберігання</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продуктів</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горіння</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палива</w:t>
      </w:r>
      <w:proofErr w:type="spellEnd"/>
      <w:r w:rsidRPr="0033705C">
        <w:rPr>
          <w:rFonts w:ascii="Times New Roman" w:hAnsi="Times New Roman"/>
          <w:sz w:val="24"/>
          <w:szCs w:val="24"/>
        </w:rPr>
        <w:t xml:space="preserve"> на </w:t>
      </w:r>
      <w:proofErr w:type="spellStart"/>
      <w:r w:rsidRPr="0033705C">
        <w:rPr>
          <w:rFonts w:ascii="Times New Roman" w:hAnsi="Times New Roman"/>
          <w:sz w:val="24"/>
          <w:szCs w:val="24"/>
        </w:rPr>
        <w:t>земельних</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ділянках</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Зобов'язання</w:t>
      </w:r>
      <w:proofErr w:type="spellEnd"/>
      <w:r w:rsidRPr="0033705C">
        <w:rPr>
          <w:rFonts w:ascii="Times New Roman" w:hAnsi="Times New Roman"/>
          <w:sz w:val="24"/>
          <w:szCs w:val="24"/>
        </w:rPr>
        <w:t xml:space="preserve"> з </w:t>
      </w:r>
      <w:proofErr w:type="spellStart"/>
      <w:r w:rsidRPr="0033705C">
        <w:rPr>
          <w:rFonts w:ascii="Times New Roman" w:hAnsi="Times New Roman"/>
          <w:sz w:val="24"/>
          <w:szCs w:val="24"/>
        </w:rPr>
        <w:t>рекультивації</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земельних</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ділянок</w:t>
      </w:r>
      <w:proofErr w:type="spellEnd"/>
      <w:r w:rsidRPr="0033705C">
        <w:rPr>
          <w:rFonts w:ascii="Times New Roman" w:hAnsi="Times New Roman"/>
          <w:sz w:val="24"/>
          <w:szCs w:val="24"/>
        </w:rPr>
        <w:t xml:space="preserve"> при </w:t>
      </w:r>
      <w:proofErr w:type="spellStart"/>
      <w:r w:rsidRPr="0033705C">
        <w:rPr>
          <w:rFonts w:ascii="Times New Roman" w:hAnsi="Times New Roman"/>
          <w:sz w:val="24"/>
          <w:szCs w:val="24"/>
        </w:rPr>
        <w:t>ліквідації</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золовідвалів</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являє</w:t>
      </w:r>
      <w:proofErr w:type="spellEnd"/>
      <w:r w:rsidRPr="0033705C">
        <w:rPr>
          <w:rFonts w:ascii="Times New Roman" w:hAnsi="Times New Roman"/>
          <w:sz w:val="24"/>
          <w:szCs w:val="24"/>
        </w:rPr>
        <w:t xml:space="preserve"> собою </w:t>
      </w:r>
      <w:proofErr w:type="spellStart"/>
      <w:r w:rsidRPr="0033705C">
        <w:rPr>
          <w:rFonts w:ascii="Times New Roman" w:hAnsi="Times New Roman"/>
          <w:sz w:val="24"/>
          <w:szCs w:val="24"/>
        </w:rPr>
        <w:t>теперішню</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вартістю</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витрат</w:t>
      </w:r>
      <w:proofErr w:type="spellEnd"/>
      <w:r w:rsidRPr="0033705C">
        <w:rPr>
          <w:rFonts w:ascii="Times New Roman" w:hAnsi="Times New Roman"/>
          <w:sz w:val="24"/>
          <w:szCs w:val="24"/>
        </w:rPr>
        <w:t xml:space="preserve"> на </w:t>
      </w:r>
      <w:proofErr w:type="spellStart"/>
      <w:r w:rsidRPr="0033705C">
        <w:rPr>
          <w:rFonts w:ascii="Times New Roman" w:hAnsi="Times New Roman"/>
          <w:sz w:val="24"/>
          <w:szCs w:val="24"/>
        </w:rPr>
        <w:t>виведення</w:t>
      </w:r>
      <w:proofErr w:type="spellEnd"/>
      <w:r w:rsidRPr="0033705C">
        <w:rPr>
          <w:rFonts w:ascii="Times New Roman" w:hAnsi="Times New Roman"/>
          <w:sz w:val="24"/>
          <w:szCs w:val="24"/>
        </w:rPr>
        <w:t xml:space="preserve"> з </w:t>
      </w:r>
      <w:proofErr w:type="spellStart"/>
      <w:r w:rsidRPr="0033705C">
        <w:rPr>
          <w:rFonts w:ascii="Times New Roman" w:hAnsi="Times New Roman"/>
          <w:sz w:val="24"/>
          <w:szCs w:val="24"/>
        </w:rPr>
        <w:t>експлуатації</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зазначених</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золовідвалів</w:t>
      </w:r>
      <w:proofErr w:type="spellEnd"/>
      <w:r w:rsidRPr="0033705C">
        <w:rPr>
          <w:rFonts w:ascii="Times New Roman" w:hAnsi="Times New Roman"/>
          <w:sz w:val="24"/>
          <w:szCs w:val="24"/>
        </w:rPr>
        <w:t xml:space="preserve">. </w:t>
      </w:r>
    </w:p>
    <w:p w14:paraId="73456FC1" w14:textId="77777777" w:rsidR="0033705C" w:rsidRPr="0033705C" w:rsidRDefault="0033705C" w:rsidP="0033705C">
      <w:pPr>
        <w:keepLines/>
        <w:spacing w:after="0" w:line="240" w:lineRule="auto"/>
        <w:ind w:firstLine="851"/>
        <w:jc w:val="both"/>
        <w:rPr>
          <w:rFonts w:ascii="Times New Roman" w:hAnsi="Times New Roman"/>
          <w:sz w:val="24"/>
          <w:szCs w:val="24"/>
          <w:lang w:val="uk-UA"/>
        </w:rPr>
      </w:pPr>
      <w:proofErr w:type="spellStart"/>
      <w:r w:rsidRPr="0033705C">
        <w:rPr>
          <w:rFonts w:ascii="Times New Roman" w:hAnsi="Times New Roman"/>
          <w:sz w:val="24"/>
          <w:szCs w:val="24"/>
        </w:rPr>
        <w:t>Відповідно</w:t>
      </w:r>
      <w:proofErr w:type="spellEnd"/>
      <w:r w:rsidRPr="0033705C">
        <w:rPr>
          <w:rFonts w:ascii="Times New Roman" w:hAnsi="Times New Roman"/>
          <w:sz w:val="24"/>
          <w:szCs w:val="24"/>
        </w:rPr>
        <w:t xml:space="preserve"> до </w:t>
      </w:r>
      <w:proofErr w:type="spellStart"/>
      <w:r w:rsidRPr="0033705C">
        <w:rPr>
          <w:rFonts w:ascii="Times New Roman" w:hAnsi="Times New Roman"/>
          <w:sz w:val="24"/>
          <w:szCs w:val="24"/>
        </w:rPr>
        <w:t>Міжнародного</w:t>
      </w:r>
      <w:proofErr w:type="spellEnd"/>
      <w:r w:rsidRPr="0033705C">
        <w:rPr>
          <w:rFonts w:ascii="Times New Roman" w:hAnsi="Times New Roman"/>
          <w:sz w:val="24"/>
          <w:szCs w:val="24"/>
        </w:rPr>
        <w:t xml:space="preserve"> стандарту </w:t>
      </w:r>
      <w:proofErr w:type="spellStart"/>
      <w:r w:rsidRPr="0033705C">
        <w:rPr>
          <w:rFonts w:ascii="Times New Roman" w:hAnsi="Times New Roman"/>
          <w:sz w:val="24"/>
          <w:szCs w:val="24"/>
        </w:rPr>
        <w:t>бухгалтерського</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обліку</w:t>
      </w:r>
      <w:proofErr w:type="spellEnd"/>
      <w:r w:rsidRPr="0033705C">
        <w:rPr>
          <w:rFonts w:ascii="Times New Roman" w:hAnsi="Times New Roman"/>
          <w:sz w:val="24"/>
          <w:szCs w:val="24"/>
        </w:rPr>
        <w:t xml:space="preserve"> 37 „</w:t>
      </w:r>
      <w:proofErr w:type="spellStart"/>
      <w:r w:rsidRPr="0033705C">
        <w:rPr>
          <w:rFonts w:ascii="Times New Roman" w:hAnsi="Times New Roman"/>
          <w:sz w:val="24"/>
          <w:szCs w:val="24"/>
        </w:rPr>
        <w:t>Забезпечення</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умовні</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зобов’язання</w:t>
      </w:r>
      <w:proofErr w:type="spellEnd"/>
      <w:r w:rsidRPr="0033705C">
        <w:rPr>
          <w:rFonts w:ascii="Times New Roman" w:hAnsi="Times New Roman"/>
          <w:sz w:val="24"/>
          <w:szCs w:val="24"/>
        </w:rPr>
        <w:t xml:space="preserve"> та </w:t>
      </w:r>
      <w:proofErr w:type="spellStart"/>
      <w:r w:rsidRPr="0033705C">
        <w:rPr>
          <w:rFonts w:ascii="Times New Roman" w:hAnsi="Times New Roman"/>
          <w:sz w:val="24"/>
          <w:szCs w:val="24"/>
        </w:rPr>
        <w:t>умовні</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активи</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щорічно</w:t>
      </w:r>
      <w:proofErr w:type="spellEnd"/>
      <w:r w:rsidRPr="0033705C">
        <w:rPr>
          <w:rFonts w:ascii="Times New Roman" w:hAnsi="Times New Roman"/>
          <w:sz w:val="24"/>
          <w:szCs w:val="24"/>
        </w:rPr>
        <w:t xml:space="preserve"> станом на </w:t>
      </w:r>
      <w:proofErr w:type="spellStart"/>
      <w:r w:rsidRPr="0033705C">
        <w:rPr>
          <w:rFonts w:ascii="Times New Roman" w:hAnsi="Times New Roman"/>
          <w:sz w:val="24"/>
          <w:szCs w:val="24"/>
        </w:rPr>
        <w:t>кінець</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звітного</w:t>
      </w:r>
      <w:proofErr w:type="spellEnd"/>
      <w:r w:rsidRPr="0033705C">
        <w:rPr>
          <w:rFonts w:ascii="Times New Roman" w:hAnsi="Times New Roman"/>
          <w:sz w:val="24"/>
          <w:szCs w:val="24"/>
        </w:rPr>
        <w:t xml:space="preserve"> року проводиться </w:t>
      </w:r>
      <w:proofErr w:type="spellStart"/>
      <w:r w:rsidRPr="0033705C">
        <w:rPr>
          <w:rFonts w:ascii="Times New Roman" w:hAnsi="Times New Roman"/>
          <w:sz w:val="24"/>
          <w:szCs w:val="24"/>
        </w:rPr>
        <w:t>оцінка</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довгострокових</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зобов’язань</w:t>
      </w:r>
      <w:proofErr w:type="spellEnd"/>
      <w:r w:rsidRPr="0033705C">
        <w:rPr>
          <w:rFonts w:ascii="Times New Roman" w:hAnsi="Times New Roman"/>
          <w:sz w:val="24"/>
          <w:szCs w:val="24"/>
        </w:rPr>
        <w:t xml:space="preserve"> резерву на </w:t>
      </w:r>
      <w:proofErr w:type="spellStart"/>
      <w:r w:rsidRPr="0033705C">
        <w:rPr>
          <w:rFonts w:ascii="Times New Roman" w:hAnsi="Times New Roman"/>
          <w:sz w:val="24"/>
          <w:szCs w:val="24"/>
        </w:rPr>
        <w:t>рекультивацію</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земельних</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ділянок</w:t>
      </w:r>
      <w:proofErr w:type="spellEnd"/>
      <w:r w:rsidRPr="0033705C">
        <w:rPr>
          <w:rFonts w:ascii="Times New Roman" w:hAnsi="Times New Roman"/>
          <w:sz w:val="24"/>
          <w:szCs w:val="24"/>
        </w:rPr>
        <w:t xml:space="preserve"> для </w:t>
      </w:r>
      <w:proofErr w:type="spellStart"/>
      <w:r w:rsidRPr="0033705C">
        <w:rPr>
          <w:rFonts w:ascii="Times New Roman" w:hAnsi="Times New Roman"/>
          <w:sz w:val="24"/>
          <w:szCs w:val="24"/>
        </w:rPr>
        <w:t>якої</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здійснюються</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актуарні</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розрахунки</w:t>
      </w:r>
      <w:proofErr w:type="spellEnd"/>
      <w:r w:rsidRPr="0033705C">
        <w:rPr>
          <w:rFonts w:ascii="Times New Roman" w:hAnsi="Times New Roman"/>
          <w:sz w:val="24"/>
          <w:szCs w:val="24"/>
        </w:rPr>
        <w:t xml:space="preserve">. При </w:t>
      </w:r>
      <w:proofErr w:type="spellStart"/>
      <w:r w:rsidRPr="0033705C">
        <w:rPr>
          <w:rFonts w:ascii="Times New Roman" w:hAnsi="Times New Roman"/>
          <w:sz w:val="24"/>
          <w:szCs w:val="24"/>
        </w:rPr>
        <w:t>актуарних</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розрахунках</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оцінюється</w:t>
      </w:r>
      <w:proofErr w:type="spellEnd"/>
      <w:r w:rsidRPr="0033705C">
        <w:rPr>
          <w:rFonts w:ascii="Times New Roman" w:hAnsi="Times New Roman"/>
          <w:sz w:val="24"/>
          <w:szCs w:val="24"/>
        </w:rPr>
        <w:t xml:space="preserve"> резерв на </w:t>
      </w:r>
      <w:proofErr w:type="spellStart"/>
      <w:r w:rsidRPr="0033705C">
        <w:rPr>
          <w:rFonts w:ascii="Times New Roman" w:hAnsi="Times New Roman"/>
          <w:sz w:val="24"/>
          <w:szCs w:val="24"/>
        </w:rPr>
        <w:t>рекультивацію</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золовідвалів</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які</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знаходяться</w:t>
      </w:r>
      <w:proofErr w:type="spellEnd"/>
      <w:r w:rsidRPr="0033705C">
        <w:rPr>
          <w:rFonts w:ascii="Times New Roman" w:hAnsi="Times New Roman"/>
          <w:sz w:val="24"/>
          <w:szCs w:val="24"/>
        </w:rPr>
        <w:t xml:space="preserve"> в </w:t>
      </w:r>
      <w:proofErr w:type="spellStart"/>
      <w:r w:rsidRPr="0033705C">
        <w:rPr>
          <w:rFonts w:ascii="Times New Roman" w:hAnsi="Times New Roman"/>
          <w:sz w:val="24"/>
          <w:szCs w:val="24"/>
        </w:rPr>
        <w:t>використанні</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відокремлених</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підрозділів</w:t>
      </w:r>
      <w:proofErr w:type="spellEnd"/>
      <w:r w:rsidRPr="0033705C">
        <w:rPr>
          <w:rFonts w:ascii="Times New Roman" w:hAnsi="Times New Roman"/>
          <w:sz w:val="24"/>
          <w:szCs w:val="24"/>
        </w:rPr>
        <w:t xml:space="preserve"> </w:t>
      </w:r>
      <w:proofErr w:type="spellStart"/>
      <w:r w:rsidRPr="0033705C">
        <w:rPr>
          <w:rFonts w:ascii="Times New Roman" w:hAnsi="Times New Roman"/>
          <w:sz w:val="24"/>
          <w:szCs w:val="24"/>
        </w:rPr>
        <w:t>Товариства</w:t>
      </w:r>
      <w:proofErr w:type="spellEnd"/>
      <w:r w:rsidRPr="0033705C">
        <w:rPr>
          <w:rFonts w:ascii="Times New Roman" w:hAnsi="Times New Roman"/>
          <w:sz w:val="24"/>
          <w:szCs w:val="24"/>
        </w:rPr>
        <w:t>.</w:t>
      </w:r>
    </w:p>
    <w:p w14:paraId="49DD37F9" w14:textId="77777777" w:rsidR="0033705C" w:rsidRDefault="0033705C" w:rsidP="0033705C">
      <w:pPr>
        <w:keepLines/>
        <w:spacing w:after="0" w:line="240" w:lineRule="auto"/>
        <w:ind w:firstLine="851"/>
        <w:jc w:val="both"/>
        <w:rPr>
          <w:rFonts w:ascii="Times New Roman" w:hAnsi="Times New Roman"/>
          <w:sz w:val="24"/>
          <w:szCs w:val="24"/>
          <w:lang w:val="uk-UA"/>
        </w:rPr>
      </w:pPr>
      <w:r w:rsidRPr="0033705C">
        <w:rPr>
          <w:rFonts w:ascii="Times New Roman" w:hAnsi="Times New Roman"/>
          <w:sz w:val="24"/>
          <w:szCs w:val="24"/>
          <w:lang w:val="uk-UA"/>
        </w:rPr>
        <w:t xml:space="preserve">Аудиторська компанія, яка буде проводити </w:t>
      </w:r>
      <w:proofErr w:type="spellStart"/>
      <w:r w:rsidRPr="0033705C">
        <w:rPr>
          <w:rFonts w:ascii="Times New Roman" w:hAnsi="Times New Roman"/>
          <w:sz w:val="24"/>
          <w:szCs w:val="24"/>
          <w:lang w:val="uk-UA"/>
        </w:rPr>
        <w:t>обов</w:t>
      </w:r>
      <w:proofErr w:type="spellEnd"/>
      <w:r w:rsidRPr="0033705C">
        <w:rPr>
          <w:rFonts w:ascii="Times New Roman" w:hAnsi="Times New Roman"/>
          <w:sz w:val="24"/>
          <w:szCs w:val="24"/>
        </w:rPr>
        <w:t>`</w:t>
      </w:r>
      <w:proofErr w:type="spellStart"/>
      <w:r w:rsidRPr="0033705C">
        <w:rPr>
          <w:rFonts w:ascii="Times New Roman" w:hAnsi="Times New Roman"/>
          <w:sz w:val="24"/>
          <w:szCs w:val="24"/>
          <w:lang w:val="uk-UA"/>
        </w:rPr>
        <w:t>язковий</w:t>
      </w:r>
      <w:proofErr w:type="spellEnd"/>
      <w:r w:rsidRPr="0033705C">
        <w:rPr>
          <w:rFonts w:ascii="Times New Roman" w:hAnsi="Times New Roman"/>
          <w:sz w:val="24"/>
          <w:szCs w:val="24"/>
          <w:lang w:val="uk-UA"/>
        </w:rPr>
        <w:t xml:space="preserve"> аудит фінансової звітності ПАТ «Центренерго» за 2021 рік перевіряє та приймає звіт актуарія.</w:t>
      </w:r>
    </w:p>
    <w:p w14:paraId="5C04D1E2" w14:textId="1ACBB905" w:rsidR="003E215B" w:rsidRPr="003E215B" w:rsidRDefault="003E215B" w:rsidP="003E215B">
      <w:pPr>
        <w:jc w:val="center"/>
        <w:rPr>
          <w:rFonts w:ascii="Times New Roman" w:hAnsi="Times New Roman"/>
          <w:sz w:val="28"/>
          <w:szCs w:val="28"/>
          <w:u w:val="single"/>
          <w:lang w:val="uk-UA"/>
        </w:rPr>
      </w:pPr>
      <w:r w:rsidRPr="003E215B">
        <w:rPr>
          <w:rFonts w:ascii="Times New Roman" w:hAnsi="Times New Roman"/>
          <w:sz w:val="28"/>
          <w:szCs w:val="28"/>
          <w:u w:val="single"/>
          <w:lang w:val="uk-UA"/>
        </w:rPr>
        <w:lastRenderedPageBreak/>
        <w:t>Обґрунтування очікуваної вартості предмета закупівлі</w:t>
      </w:r>
    </w:p>
    <w:p w14:paraId="3FF4ADA2" w14:textId="77777777" w:rsidR="003E215B" w:rsidRPr="003E215B" w:rsidRDefault="003E215B" w:rsidP="003E215B">
      <w:pPr>
        <w:jc w:val="center"/>
        <w:rPr>
          <w:rFonts w:ascii="Times New Roman" w:hAnsi="Times New Roman"/>
          <w:sz w:val="28"/>
          <w:szCs w:val="28"/>
          <w:lang w:val="uk-UA"/>
        </w:rPr>
      </w:pPr>
    </w:p>
    <w:p w14:paraId="28B5F439" w14:textId="77777777" w:rsidR="003E215B" w:rsidRPr="003E215B" w:rsidRDefault="003E215B" w:rsidP="003E215B">
      <w:pPr>
        <w:pStyle w:val="xmsonormal"/>
        <w:shd w:val="clear" w:color="auto" w:fill="FFFFFF"/>
        <w:spacing w:before="0" w:beforeAutospacing="0" w:after="0" w:afterAutospacing="0"/>
        <w:ind w:firstLine="851"/>
        <w:jc w:val="both"/>
        <w:rPr>
          <w:rFonts w:ascii="Calibri" w:hAnsi="Calibri"/>
          <w:color w:val="000000"/>
          <w:lang w:val="uk-UA"/>
        </w:rPr>
      </w:pPr>
      <w:r w:rsidRPr="003E215B">
        <w:rPr>
          <w:color w:val="000000"/>
          <w:bdr w:val="none" w:sz="0" w:space="0" w:color="auto" w:frame="1"/>
          <w:lang w:val="uk-UA"/>
        </w:rPr>
        <w:t>Відповідно до Міжнародного стандарту бухгалтерського обліку 19 „Виплати працівникам”, Міжнародного стандарту бухгалтерського обліку 37 „Забезпечення, умовні зобов’язання та умовні активи”, щорічно станом на кінець звітного року проводиться оцінка довгострокових зобов’язань за винагородами працівникам, пов’язаних з компенсацією витрат Пенсійного фонду України на виплату та доставку пільгових пенсій та згідно умовам колективного договору ПАТ „Центренерго (</w:t>
      </w:r>
      <w:proofErr w:type="spellStart"/>
      <w:r w:rsidRPr="003E215B">
        <w:rPr>
          <w:color w:val="000000"/>
          <w:bdr w:val="none" w:sz="0" w:space="0" w:color="auto" w:frame="1"/>
          <w:lang w:val="uk-UA"/>
        </w:rPr>
        <w:t>актуарні</w:t>
      </w:r>
      <w:proofErr w:type="spellEnd"/>
      <w:r w:rsidRPr="003E215B">
        <w:rPr>
          <w:color w:val="000000"/>
          <w:bdr w:val="none" w:sz="0" w:space="0" w:color="auto" w:frame="1"/>
          <w:lang w:val="uk-UA"/>
        </w:rPr>
        <w:t xml:space="preserve"> розрахунки). </w:t>
      </w:r>
    </w:p>
    <w:p w14:paraId="6766F669" w14:textId="77777777" w:rsidR="003E215B" w:rsidRPr="003E215B" w:rsidRDefault="003E215B" w:rsidP="003E215B">
      <w:pPr>
        <w:pStyle w:val="xmsonormal"/>
        <w:shd w:val="clear" w:color="auto" w:fill="FFFFFF"/>
        <w:spacing w:before="0" w:beforeAutospacing="0" w:after="0" w:afterAutospacing="0"/>
        <w:ind w:firstLine="851"/>
        <w:jc w:val="both"/>
        <w:rPr>
          <w:rFonts w:ascii="Calibri" w:hAnsi="Calibri"/>
          <w:color w:val="000000"/>
          <w:lang w:val="uk-UA"/>
        </w:rPr>
      </w:pPr>
      <w:r w:rsidRPr="003E215B">
        <w:rPr>
          <w:color w:val="000000"/>
          <w:bdr w:val="none" w:sz="0" w:space="0" w:color="auto" w:frame="1"/>
          <w:lang w:val="uk-UA"/>
        </w:rPr>
        <w:t>Відповідно до Міжнародного стандарту бухгалтерського обліку 37 „Забезпечення, умовні зобов’язання та умовні активи”, щорічно станом на кінець звітного року проводиться оцінка довгострокових зобов’язань резерву на рекультивацію земельних ділянок (актуарні розрахунки). </w:t>
      </w:r>
    </w:p>
    <w:p w14:paraId="74ED8541" w14:textId="77777777" w:rsidR="003E215B" w:rsidRPr="003E215B" w:rsidRDefault="003E215B" w:rsidP="003E215B">
      <w:pPr>
        <w:spacing w:after="0" w:line="240" w:lineRule="auto"/>
        <w:ind w:firstLine="851"/>
        <w:jc w:val="both"/>
        <w:rPr>
          <w:rFonts w:ascii="Times New Roman" w:hAnsi="Times New Roman"/>
          <w:sz w:val="24"/>
          <w:szCs w:val="24"/>
          <w:lang w:val="uk-UA"/>
        </w:rPr>
      </w:pPr>
      <w:r w:rsidRPr="003E215B">
        <w:rPr>
          <w:rFonts w:ascii="Times New Roman" w:hAnsi="Times New Roman"/>
          <w:sz w:val="24"/>
          <w:szCs w:val="24"/>
          <w:lang w:val="uk-UA"/>
        </w:rPr>
        <w:t>ДК 021:2015 79210000-9 Бухгалтерські та аудиторські послуги</w:t>
      </w:r>
    </w:p>
    <w:p w14:paraId="571DF557" w14:textId="77777777" w:rsidR="003E215B" w:rsidRPr="003E215B" w:rsidRDefault="003E215B" w:rsidP="003E215B">
      <w:pPr>
        <w:spacing w:after="0" w:line="240" w:lineRule="auto"/>
        <w:ind w:firstLine="851"/>
        <w:jc w:val="both"/>
        <w:rPr>
          <w:rFonts w:ascii="Times New Roman" w:hAnsi="Times New Roman"/>
          <w:sz w:val="24"/>
          <w:szCs w:val="24"/>
          <w:lang w:val="uk-UA"/>
        </w:rPr>
      </w:pPr>
      <w:r w:rsidRPr="003E215B">
        <w:rPr>
          <w:rFonts w:ascii="Times New Roman" w:hAnsi="Times New Roman"/>
          <w:sz w:val="24"/>
          <w:szCs w:val="24"/>
          <w:lang w:val="uk-UA"/>
        </w:rPr>
        <w:t>Очікувана вартість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A36A1F9" w14:textId="77777777" w:rsidR="00AF625B" w:rsidRPr="003E215B" w:rsidRDefault="00AF625B" w:rsidP="0033705C">
      <w:pPr>
        <w:keepLines/>
        <w:spacing w:after="0" w:line="240" w:lineRule="auto"/>
        <w:ind w:firstLine="851"/>
        <w:jc w:val="both"/>
        <w:rPr>
          <w:rFonts w:ascii="Times New Roman" w:hAnsi="Times New Roman"/>
          <w:sz w:val="24"/>
          <w:szCs w:val="24"/>
          <w:lang w:val="uk-UA"/>
        </w:rPr>
      </w:pPr>
    </w:p>
    <w:p w14:paraId="62B98715" w14:textId="7292001F" w:rsidR="006E66D9" w:rsidRDefault="006E66D9" w:rsidP="0033705C">
      <w:pPr>
        <w:spacing w:after="0" w:line="240" w:lineRule="auto"/>
        <w:ind w:firstLine="709"/>
        <w:jc w:val="both"/>
        <w:rPr>
          <w:rFonts w:ascii="Times New Roman" w:hAnsi="Times New Roman" w:cs="Times New Roman"/>
          <w:sz w:val="24"/>
          <w:szCs w:val="24"/>
          <w:lang w:val="uk-UA"/>
        </w:rPr>
      </w:pPr>
    </w:p>
    <w:p w14:paraId="661B913B" w14:textId="77777777" w:rsidR="005F05CC" w:rsidRPr="0033705C" w:rsidRDefault="005F05CC" w:rsidP="0033705C">
      <w:pPr>
        <w:spacing w:after="0" w:line="240" w:lineRule="auto"/>
        <w:ind w:firstLine="709"/>
        <w:jc w:val="both"/>
        <w:rPr>
          <w:rFonts w:ascii="Times New Roman" w:hAnsi="Times New Roman" w:cs="Times New Roman"/>
          <w:sz w:val="24"/>
          <w:szCs w:val="24"/>
          <w:lang w:val="uk-UA"/>
        </w:rPr>
      </w:pPr>
    </w:p>
    <w:sectPr w:rsidR="005F05CC" w:rsidRPr="00337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366C"/>
    <w:rsid w:val="00007AB0"/>
    <w:rsid w:val="000147AC"/>
    <w:rsid w:val="000205D7"/>
    <w:rsid w:val="000F7483"/>
    <w:rsid w:val="001000C2"/>
    <w:rsid w:val="00103142"/>
    <w:rsid w:val="001D54F8"/>
    <w:rsid w:val="00237B85"/>
    <w:rsid w:val="0026270B"/>
    <w:rsid w:val="00292594"/>
    <w:rsid w:val="002A6E80"/>
    <w:rsid w:val="0033705C"/>
    <w:rsid w:val="00355EF1"/>
    <w:rsid w:val="003D2E10"/>
    <w:rsid w:val="003E215B"/>
    <w:rsid w:val="004552B0"/>
    <w:rsid w:val="00592731"/>
    <w:rsid w:val="005B345A"/>
    <w:rsid w:val="005F05CC"/>
    <w:rsid w:val="006400D2"/>
    <w:rsid w:val="00687BC5"/>
    <w:rsid w:val="006A6678"/>
    <w:rsid w:val="006E66D9"/>
    <w:rsid w:val="00701133"/>
    <w:rsid w:val="00795B21"/>
    <w:rsid w:val="008D4E5F"/>
    <w:rsid w:val="008E2B3A"/>
    <w:rsid w:val="009144E4"/>
    <w:rsid w:val="00936761"/>
    <w:rsid w:val="00991FC2"/>
    <w:rsid w:val="00AE1C6F"/>
    <w:rsid w:val="00AF625B"/>
    <w:rsid w:val="00B03CB5"/>
    <w:rsid w:val="00BD2A26"/>
    <w:rsid w:val="00BD65EC"/>
    <w:rsid w:val="00C05CDC"/>
    <w:rsid w:val="00C70E3D"/>
    <w:rsid w:val="00CE58D9"/>
    <w:rsid w:val="00D51652"/>
    <w:rsid w:val="00D66F0C"/>
    <w:rsid w:val="00E51598"/>
    <w:rsid w:val="00EB03A0"/>
    <w:rsid w:val="00EC2239"/>
    <w:rsid w:val="00F03AD6"/>
    <w:rsid w:val="00F7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DC752501-BA4F-47D7-BCA9-F51DC6F8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paragraph" w:customStyle="1" w:styleId="xmsonormal">
    <w:name w:val="x_msonormal"/>
    <w:basedOn w:val="a"/>
    <w:rsid w:val="003370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1-10-07-002622-c" TargetMode="External"/><Relationship Id="rId4" Type="http://schemas.openxmlformats.org/officeDocument/2006/relationships/hyperlink" Target="https://prozorro.gov.ua/tender/UA-2021-10-08-00145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3605</Words>
  <Characters>2055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3</cp:revision>
  <cp:lastPrinted>2021-03-03T07:52:00Z</cp:lastPrinted>
  <dcterms:created xsi:type="dcterms:W3CDTF">2021-10-08T12:01:00Z</dcterms:created>
  <dcterms:modified xsi:type="dcterms:W3CDTF">2021-10-08T12:07:00Z</dcterms:modified>
</cp:coreProperties>
</file>