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4947" w14:textId="4139C336" w:rsidR="00013BAC" w:rsidRPr="00013BAC" w:rsidRDefault="00662A99" w:rsidP="001A085B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936761" w:rsidRPr="00662A9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</w:t>
      </w:r>
      <w:bookmarkStart w:id="0" w:name="n48"/>
      <w:bookmarkEnd w:id="0"/>
      <w:r w:rsidR="00936761" w:rsidRPr="00662A99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1A085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A085B" w:rsidRPr="001A085B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proofErr w:type="gramStart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09310000-5</w:t>
      </w:r>
      <w:proofErr w:type="gramEnd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Електрична</w:t>
      </w:r>
      <w:proofErr w:type="spellEnd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енергія</w:t>
      </w:r>
      <w:proofErr w:type="spellEnd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Електрична</w:t>
      </w:r>
      <w:proofErr w:type="spellEnd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енергія</w:t>
      </w:r>
      <w:proofErr w:type="spellEnd"/>
      <w:r w:rsidR="001A085B" w:rsidRPr="001A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28F8BB4" w14:textId="3181C7FC" w:rsidR="00662A99" w:rsidRPr="00456BDA" w:rsidRDefault="00662A99" w:rsidP="00456B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62A9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36761" w:rsidRPr="00662A99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991FC2" w:rsidRPr="00662A99">
        <w:rPr>
          <w:rFonts w:ascii="Times New Roman" w:hAnsi="Times New Roman" w:cs="Times New Roman"/>
          <w:sz w:val="28"/>
          <w:szCs w:val="28"/>
          <w:lang w:val="uk-UA"/>
        </w:rPr>
        <w:t xml:space="preserve">з публікацією англійською мовою </w:t>
      </w:r>
      <w:r w:rsidR="00936761" w:rsidRPr="00662A99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272D1" w:rsidRPr="00A272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09310000-5 Електрична енергія (Електрична енергія)</w:t>
      </w:r>
      <w:r w:rsidR="00013BAC" w:rsidRPr="00013BAC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.</w:t>
      </w:r>
    </w:p>
    <w:p w14:paraId="6E6129E2" w14:textId="5E7668AF" w:rsidR="00936761" w:rsidRPr="00662A99" w:rsidRDefault="00936761" w:rsidP="00456BD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A99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</w:p>
    <w:p w14:paraId="3F1F2991" w14:textId="11B9D5A1" w:rsidR="00A272D1" w:rsidRPr="00A272D1" w:rsidRDefault="00FE3DAE" w:rsidP="00662A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prozorro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tender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-2021-10-13-004820-</w:t>
        </w:r>
        <w:r w:rsidR="00A272D1" w:rsidRPr="00A272D1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</w:hyperlink>
    </w:p>
    <w:p w14:paraId="25F17D34" w14:textId="3AEFF662" w:rsidR="00BC36A1" w:rsidRPr="00BC36A1" w:rsidRDefault="00662A99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A9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будівель та споруд Зміївської ТЕС, Вуглегірської ТЕС та Трипільської ТЕС ПАТ «Центренерго» електричною енергією на період 2022 року, є потреба у проведенні конкурентної</w:t>
      </w:r>
      <w:r w:rsidR="00606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    закупівель   даного товару у загальній кількості 15180,9 </w:t>
      </w:r>
      <w:proofErr w:type="spellStart"/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тис.кВт</w:t>
      </w:r>
      <w:proofErr w:type="spellEnd"/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*год – згідно графіку споживання, загальною вартістю 56 737 084 грн. </w:t>
      </w:r>
      <w:r w:rsidR="00BC36A1" w:rsidRPr="00BC3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09310000-5 Електрична енергія </w:t>
      </w:r>
      <w:r w:rsidR="00BC36A1" w:rsidRPr="00BC36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(Електрична енергія). </w:t>
      </w:r>
    </w:p>
    <w:p w14:paraId="3C5CF0F5" w14:textId="77777777" w:rsidR="00BC36A1" w:rsidRPr="00BC36A1" w:rsidRDefault="00BC36A1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A1">
        <w:rPr>
          <w:rFonts w:ascii="Times New Roman" w:hAnsi="Times New Roman" w:cs="Times New Roman"/>
          <w:sz w:val="28"/>
          <w:szCs w:val="28"/>
          <w:lang w:val="uk-UA"/>
        </w:rPr>
        <w:t>Очікувана ціна одиниці предмету закупівлі (кВт*год) - визначена за формулою:</w:t>
      </w:r>
    </w:p>
    <w:bookmarkStart w:id="1" w:name="_Hlk82767128"/>
    <w:bookmarkStart w:id="2" w:name="_Hlk82767190"/>
    <w:p w14:paraId="5494C244" w14:textId="6738F81F" w:rsidR="00BC36A1" w:rsidRPr="00BC36A1" w:rsidRDefault="00FE3DAE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е/е</m:t>
            </m:r>
          </m:sup>
        </m:sSubSup>
        <w:bookmarkEnd w:id="1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=(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РДН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ОСП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пер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х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розп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 х 1,2</m:t>
        </m:r>
      </m:oMath>
      <w:r w:rsidR="00BC36A1" w:rsidRPr="00BC36A1">
        <w:rPr>
          <w:rFonts w:ascii="Times New Roman" w:hAnsi="Times New Roman" w:cs="Times New Roman"/>
          <w:sz w:val="28"/>
          <w:szCs w:val="28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грн./МВт.год 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 ПДВ</m:t>
            </m:r>
          </m:e>
        </m:d>
      </m:oMath>
      <w:r w:rsidR="00BC36A1" w:rsidRPr="00BC36A1">
        <w:rPr>
          <w:rFonts w:ascii="Times New Roman" w:hAnsi="Times New Roman" w:cs="Times New Roman"/>
          <w:sz w:val="28"/>
          <w:szCs w:val="28"/>
        </w:rPr>
        <w:t>, де:</w:t>
      </w:r>
    </w:p>
    <w:bookmarkStart w:id="3" w:name="_Hlk82767426"/>
    <w:bookmarkEnd w:id="2"/>
    <w:p w14:paraId="69ED8DAE" w14:textId="28673A99" w:rsidR="00BC36A1" w:rsidRPr="00BC36A1" w:rsidRDefault="00FE3DAE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РДН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</m:oMath>
      <w:bookmarkEnd w:id="3"/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фактична вартість купівлі Постачальником обсягів </w:t>
      </w:r>
      <w:r w:rsidR="00BC36A1" w:rsidRPr="00BC36A1">
        <w:rPr>
          <w:rFonts w:ascii="Times New Roman" w:hAnsi="Times New Roman" w:cs="Times New Roman"/>
          <w:bCs/>
          <w:sz w:val="28"/>
          <w:szCs w:val="28"/>
          <w:lang w:val="uk-UA"/>
        </w:rPr>
        <w:t>електричної енергії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 у розрахунковому періоді </w:t>
      </w:r>
      <w:hyperlink r:id="rId5" w:tgtFrame="_blank" w:history="1">
        <w:r w:rsidR="00BC36A1" w:rsidRPr="00BC36A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 результатами торгів на </w:t>
        </w:r>
        <w:hyperlink r:id="rId6" w:tgtFrame="_blank" w:history="1">
          <w:r w:rsidR="00BC36A1" w:rsidRPr="00BC36A1">
            <w:rPr>
              <w:rStyle w:val="a3"/>
              <w:rFonts w:ascii="Times New Roman" w:hAnsi="Times New Roman" w:cs="Times New Roman"/>
              <w:sz w:val="28"/>
              <w:szCs w:val="28"/>
              <w:lang w:val="uk-UA"/>
            </w:rPr>
            <w:t>ринку «на добу наперед</w:t>
          </w:r>
        </w:hyperlink>
        <w:r w:rsidR="00BC36A1" w:rsidRPr="00BC36A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614A64" w14:textId="79418D3A" w:rsidR="00BC36A1" w:rsidRPr="00BC36A1" w:rsidRDefault="00FE3DAE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ОСП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пер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</m:oMath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фактична вартість послуг з передачі електричної енергії Оператора системи передачі НЕК «Укренерго», відповідно до затвердженого тарифу постановою НКРЕКП на відповідний розрахунковий період;</w:t>
      </w:r>
    </w:p>
    <w:p w14:paraId="046FB3AD" w14:textId="2BAA0D4B" w:rsidR="00BC36A1" w:rsidRPr="00BC36A1" w:rsidRDefault="00FE3DAE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</m:oMath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коефіцієнт прибутковості Постачальника (визначається постачальником) прийнятий орієнтовно – 1,045;</w:t>
      </w:r>
    </w:p>
    <w:bookmarkStart w:id="4" w:name="_Hlk82512912"/>
    <w:p w14:paraId="3B29FC0C" w14:textId="6DC88306" w:rsidR="001566DE" w:rsidRPr="005D4EC9" w:rsidRDefault="00FE3DAE" w:rsidP="001566D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ОСР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розп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w:bookmarkEnd w:id="4"/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ціна (тариф) на послуги з розподілу електричної енергії Оператора системи розпод</w:t>
      </w:r>
      <w:proofErr w:type="spellStart"/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ілу</w:t>
      </w:r>
      <w:proofErr w:type="spellEnd"/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 (обленерго), затверджений постановою НКРЕКП на 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відповідний розрахунковий період. Показник «Розподіл електричної енергії» не врахову</w:t>
      </w:r>
      <w:r w:rsidR="005D4E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D4EC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>ся у цій формулі. Ц</w:t>
      </w:r>
      <w:r w:rsidR="00BC36A1" w:rsidRPr="005D4EC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й показник буде розраховуватися </w:t>
      </w:r>
      <w:r w:rsidR="00BB2D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6A1" w:rsidRPr="00BC36A1">
        <w:rPr>
          <w:rFonts w:ascii="Times New Roman" w:hAnsi="Times New Roman" w:cs="Times New Roman"/>
          <w:sz w:val="28"/>
          <w:szCs w:val="28"/>
          <w:lang w:val="uk-UA"/>
        </w:rPr>
        <w:t xml:space="preserve"> сплачуватися окремим Договором з ОСР.</w:t>
      </w:r>
      <w:r w:rsidR="001566DE" w:rsidRPr="005D4EC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AADFCC9" w14:textId="1F026D5B" w:rsidR="001566DE" w:rsidRPr="005D4EC9" w:rsidRDefault="001566DE" w:rsidP="00156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C9">
        <w:rPr>
          <w:rFonts w:ascii="Times New Roman" w:hAnsi="Times New Roman" w:cs="Times New Roman"/>
          <w:sz w:val="28"/>
          <w:szCs w:val="28"/>
          <w:lang w:val="uk-UA"/>
        </w:rPr>
        <w:t>Розрахунок загальної вартості додається.</w:t>
      </w:r>
    </w:p>
    <w:p w14:paraId="4C4CA30D" w14:textId="4FC770B4" w:rsidR="00BC36A1" w:rsidRPr="00BC36A1" w:rsidRDefault="00BC36A1" w:rsidP="00BC3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24A9A8F3" w14:textId="77777777" w:rsidR="001B2159" w:rsidRPr="001B2159" w:rsidRDefault="001B2159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85BE77" w14:textId="54B736D8" w:rsidR="002B1F22" w:rsidRDefault="001B2159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215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В</w:t>
      </w:r>
      <w:r w:rsidR="00456BD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ТВ Купрієнко О.М.</w:t>
      </w:r>
    </w:p>
    <w:p w14:paraId="13BFD82F" w14:textId="41D54323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D7D7B2B" w14:textId="41EAF836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41166B" w14:textId="5205E8CD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C0E9E6" w14:textId="4ED9E5D5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530EF2" w14:textId="45712957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14BB6C3" w14:textId="70AF2D9B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757A30" w14:textId="34DD460D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D5268F" w14:textId="3734FA84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7B6722" w14:textId="47303A46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386EBE" w14:textId="2FFD244C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665712" w14:textId="7A2710BF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BA6CF7" w14:textId="55F32A0D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CA12B42" w14:textId="7E056A73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D1B823" w14:textId="7891E204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F98A25A" w14:textId="6D990393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2B170A" w14:textId="6A1F9F31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2AFC5B" w14:textId="3E201BEE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DC5060" w14:textId="4F0467B0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70AABAB" w14:textId="6F68AC10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9DE637" w14:textId="4D957DF5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0DFFC2" w14:textId="6319BAEC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D24DCE7" w14:textId="3A3B7CB5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2C1016" w14:textId="7BD08905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lastRenderedPageBreak/>
        <w:drawing>
          <wp:inline distT="0" distB="0" distL="0" distR="0" wp14:anchorId="54DA4CE3" wp14:editId="4FB8B3A4">
            <wp:extent cx="5931535" cy="832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39EA" w14:textId="0A6083E7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B0E9BE" w14:textId="2503FA0A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9C0735" w14:textId="77777777" w:rsidR="001566DE" w:rsidRDefault="001566DE" w:rsidP="001B215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1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13BAC"/>
    <w:rsid w:val="000147AC"/>
    <w:rsid w:val="000205D7"/>
    <w:rsid w:val="00042BB9"/>
    <w:rsid w:val="0006021B"/>
    <w:rsid w:val="000F7483"/>
    <w:rsid w:val="00103142"/>
    <w:rsid w:val="001566DE"/>
    <w:rsid w:val="001A085B"/>
    <w:rsid w:val="001B2159"/>
    <w:rsid w:val="001C1BF6"/>
    <w:rsid w:val="002A6E80"/>
    <w:rsid w:val="002B1F22"/>
    <w:rsid w:val="00351881"/>
    <w:rsid w:val="00355EF1"/>
    <w:rsid w:val="00456BDA"/>
    <w:rsid w:val="005424E6"/>
    <w:rsid w:val="00592731"/>
    <w:rsid w:val="005B345A"/>
    <w:rsid w:val="005D4EC9"/>
    <w:rsid w:val="00606C47"/>
    <w:rsid w:val="006400D2"/>
    <w:rsid w:val="00662A99"/>
    <w:rsid w:val="007B1414"/>
    <w:rsid w:val="008A7C13"/>
    <w:rsid w:val="00936761"/>
    <w:rsid w:val="00991FC2"/>
    <w:rsid w:val="00A17A87"/>
    <w:rsid w:val="00A272D1"/>
    <w:rsid w:val="00B03CB5"/>
    <w:rsid w:val="00BB2D24"/>
    <w:rsid w:val="00BC36A1"/>
    <w:rsid w:val="00C70E3D"/>
    <w:rsid w:val="00C8395F"/>
    <w:rsid w:val="00E51598"/>
    <w:rsid w:val="00EC2239"/>
    <w:rsid w:val="00F53203"/>
    <w:rsid w:val="00F61280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AA069817-B161-4109-925D-F66496B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4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gk42824?ed=2019_06_24&amp;an=19" TargetMode="External"/><Relationship Id="rId5" Type="http://schemas.openxmlformats.org/officeDocument/2006/relationships/hyperlink" Target="https://ips.ligazakon.net/document/view/gk42824?ed=2019_06_24&amp;an=740" TargetMode="External"/><Relationship Id="rId4" Type="http://schemas.openxmlformats.org/officeDocument/2006/relationships/hyperlink" Target="https://prozorro.gov.ua/tender/UA-2021-10-13-004820-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Оксана Єгорова</cp:lastModifiedBy>
  <cp:revision>2</cp:revision>
  <cp:lastPrinted>2021-03-03T07:52:00Z</cp:lastPrinted>
  <dcterms:created xsi:type="dcterms:W3CDTF">2021-10-18T07:00:00Z</dcterms:created>
  <dcterms:modified xsi:type="dcterms:W3CDTF">2021-10-18T07:00:00Z</dcterms:modified>
</cp:coreProperties>
</file>