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69F0" w14:textId="77777777" w:rsidR="000306C0" w:rsidRDefault="000306C0" w:rsidP="000306C0">
      <w:pPr>
        <w:ind w:firstLine="680"/>
        <w:jc w:val="right"/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24CBF128" w14:textId="77777777" w:rsidR="000306C0" w:rsidRDefault="000306C0" w:rsidP="000306C0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3EEF649F" w14:textId="77777777" w:rsidR="000306C0" w:rsidRDefault="000306C0" w:rsidP="000306C0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00F4007B" w14:textId="77777777" w:rsidR="000306C0" w:rsidRDefault="000306C0" w:rsidP="000306C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14:paraId="2BC3248F" w14:textId="77777777" w:rsidR="000306C0" w:rsidRDefault="000306C0" w:rsidP="000306C0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785E4C6D" w14:textId="77777777" w:rsidR="000306C0" w:rsidRDefault="000306C0" w:rsidP="000306C0">
      <w:pPr>
        <w:ind w:firstLine="540"/>
        <w:jc w:val="center"/>
      </w:pPr>
      <w:r>
        <w:rPr>
          <w:sz w:val="28"/>
          <w:szCs w:val="28"/>
          <w:lang w:val="uk-UA"/>
        </w:rPr>
        <w:t xml:space="preserve">ДК 021:2015 44320000-9 </w:t>
      </w:r>
    </w:p>
    <w:p w14:paraId="54A6EC11" w14:textId="77777777" w:rsidR="000306C0" w:rsidRDefault="000306C0" w:rsidP="000306C0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Кабелі та супутня продукція </w:t>
      </w:r>
    </w:p>
    <w:p w14:paraId="22BB3127" w14:textId="77777777" w:rsidR="000306C0" w:rsidRDefault="000306C0" w:rsidP="000306C0">
      <w:pPr>
        <w:ind w:firstLine="540"/>
        <w:jc w:val="center"/>
      </w:pPr>
      <w:r>
        <w:rPr>
          <w:sz w:val="28"/>
          <w:szCs w:val="28"/>
          <w:lang w:val="uk-UA"/>
        </w:rPr>
        <w:t>(</w:t>
      </w:r>
      <w:r w:rsidRPr="004F3995">
        <w:rPr>
          <w:sz w:val="28"/>
          <w:szCs w:val="28"/>
          <w:lang w:val="uk-UA"/>
        </w:rPr>
        <w:t>Кабелі, наконечники, рубильник з ящиком, кабельні стяжки</w:t>
      </w:r>
      <w:r>
        <w:rPr>
          <w:sz w:val="28"/>
          <w:szCs w:val="28"/>
          <w:lang w:val="uk-UA"/>
        </w:rPr>
        <w:t>)</w:t>
      </w:r>
    </w:p>
    <w:p w14:paraId="02596B01" w14:textId="77777777" w:rsidR="000306C0" w:rsidRDefault="000306C0" w:rsidP="000306C0">
      <w:pPr>
        <w:ind w:left="720"/>
        <w:rPr>
          <w:sz w:val="28"/>
          <w:szCs w:val="28"/>
          <w:lang w:val="uk-UA"/>
        </w:rPr>
      </w:pPr>
    </w:p>
    <w:p w14:paraId="3B6AC3EE" w14:textId="77777777" w:rsidR="000306C0" w:rsidRDefault="000306C0" w:rsidP="000306C0">
      <w:pPr>
        <w:ind w:left="720"/>
        <w:rPr>
          <w:lang w:val="uk-UA"/>
        </w:rPr>
      </w:pPr>
    </w:p>
    <w:p w14:paraId="09EB4EA5" w14:textId="77777777" w:rsidR="000306C0" w:rsidRPr="004F3995" w:rsidRDefault="000306C0" w:rsidP="000306C0">
      <w:pPr>
        <w:pStyle w:val="14"/>
        <w:spacing w:line="360" w:lineRule="auto"/>
        <w:ind w:firstLine="567"/>
        <w:jc w:val="both"/>
        <w:rPr>
          <w:lang w:eastAsia="ru-RU"/>
        </w:rPr>
      </w:pPr>
      <w:r>
        <w:rPr>
          <w:sz w:val="26"/>
          <w:szCs w:val="26"/>
        </w:rPr>
        <w:t xml:space="preserve">     </w:t>
      </w:r>
      <w:r w:rsidRPr="004F3995">
        <w:rPr>
          <w:lang w:eastAsia="ru-RU"/>
        </w:rPr>
        <w:t xml:space="preserve">В зв'язку  з ракетними обстрілами енергосистеми України та для запобігання повного відключення електропостачання адміністративних будівель ПАТ «Центренерго» було прийнято рішення про встановлення аварійних генераторів в кількості 2 </w:t>
      </w:r>
      <w:proofErr w:type="spellStart"/>
      <w:r w:rsidRPr="004F3995">
        <w:rPr>
          <w:lang w:eastAsia="ru-RU"/>
        </w:rPr>
        <w:t>шт</w:t>
      </w:r>
      <w:proofErr w:type="spellEnd"/>
      <w:r w:rsidRPr="004F3995">
        <w:rPr>
          <w:lang w:eastAsia="ru-RU"/>
        </w:rPr>
        <w:t xml:space="preserve">, які були отримані в якості гуманітарної допомоги, для підключення яких необхідні вказані матеріали. </w:t>
      </w:r>
    </w:p>
    <w:p w14:paraId="2334B781" w14:textId="77777777" w:rsidR="000306C0" w:rsidRPr="004F3995" w:rsidRDefault="000306C0" w:rsidP="000306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4F3995">
        <w:rPr>
          <w:sz w:val="28"/>
          <w:szCs w:val="28"/>
          <w:lang w:val="uk-UA"/>
        </w:rPr>
        <w:t xml:space="preserve">Процедура закупівлі планується проводитись по коду статті руху коштів 4.1.11.2.     </w:t>
      </w:r>
    </w:p>
    <w:p w14:paraId="3870A61B" w14:textId="77777777" w:rsidR="000306C0" w:rsidRDefault="000306C0" w:rsidP="000306C0">
      <w:pPr>
        <w:spacing w:line="360" w:lineRule="auto"/>
        <w:jc w:val="both"/>
        <w:rPr>
          <w:sz w:val="26"/>
          <w:szCs w:val="26"/>
          <w:lang w:val="uk-UA"/>
        </w:rPr>
      </w:pPr>
    </w:p>
    <w:p w14:paraId="54A13645" w14:textId="77777777" w:rsidR="000306C0" w:rsidRDefault="000306C0" w:rsidP="000306C0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80"/>
        <w:gridCol w:w="2800"/>
      </w:tblGrid>
      <w:tr w:rsidR="000306C0" w14:paraId="3F55D369" w14:textId="77777777" w:rsidTr="00E7457F">
        <w:trPr>
          <w:trHeight w:val="375"/>
        </w:trPr>
        <w:tc>
          <w:tcPr>
            <w:tcW w:w="7480" w:type="dxa"/>
            <w:shd w:val="clear" w:color="auto" w:fill="auto"/>
            <w:vAlign w:val="center"/>
          </w:tcPr>
          <w:p w14:paraId="47ABD473" w14:textId="77777777" w:rsidR="000306C0" w:rsidRDefault="000306C0" w:rsidP="00E7457F">
            <w:pPr>
              <w:tabs>
                <w:tab w:val="left" w:pos="0"/>
              </w:tabs>
            </w:pPr>
            <w:r>
              <w:rPr>
                <w:bCs/>
                <w:i/>
                <w:lang w:val="uk-UA"/>
              </w:rPr>
              <w:t xml:space="preserve">          Ініціатор процедури закупівлі:</w:t>
            </w:r>
          </w:p>
          <w:p w14:paraId="26022263" w14:textId="77777777" w:rsidR="000306C0" w:rsidRDefault="000306C0" w:rsidP="00E7457F">
            <w:pPr>
              <w:tabs>
                <w:tab w:val="left" w:pos="0"/>
              </w:tabs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ВППР                                                                   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3AEDE4F1" w14:textId="77777777" w:rsidR="000306C0" w:rsidRDefault="000306C0" w:rsidP="00E7457F">
            <w:pPr>
              <w:tabs>
                <w:tab w:val="left" w:pos="0"/>
              </w:tabs>
              <w:snapToGrid w:val="0"/>
              <w:rPr>
                <w:bCs/>
                <w:sz w:val="28"/>
                <w:szCs w:val="28"/>
                <w:lang w:val="uk-UA"/>
              </w:rPr>
            </w:pPr>
          </w:p>
          <w:p w14:paraId="5374B523" w14:textId="77777777" w:rsidR="000306C0" w:rsidRDefault="000306C0" w:rsidP="00E7457F">
            <w:pPr>
              <w:tabs>
                <w:tab w:val="left" w:pos="0"/>
              </w:tabs>
            </w:pPr>
            <w:r>
              <w:rPr>
                <w:bCs/>
                <w:sz w:val="28"/>
                <w:szCs w:val="28"/>
                <w:lang w:val="uk-UA"/>
              </w:rPr>
              <w:t>Д.О. Каргін</w:t>
            </w:r>
          </w:p>
        </w:tc>
      </w:tr>
    </w:tbl>
    <w:p w14:paraId="5A9C38DC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363E4855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0E69BAC0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092E1160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475D3723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5E191A72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0418745D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3934CB4F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39686007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7438CD92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423362DC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48645F79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4DAF7EB8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609D49E9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0D294D29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0481C563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017E0FE1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5C33E4F5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4DE36A03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2866E6AF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0EAC8924" w14:textId="77777777" w:rsidR="000306C0" w:rsidRDefault="000306C0" w:rsidP="000306C0">
      <w:pPr>
        <w:ind w:firstLine="680"/>
        <w:jc w:val="right"/>
        <w:rPr>
          <w:sz w:val="28"/>
          <w:szCs w:val="28"/>
          <w:lang w:val="uk-UA"/>
        </w:rPr>
      </w:pPr>
    </w:p>
    <w:p w14:paraId="7EE528AE" w14:textId="77777777" w:rsidR="000306C0" w:rsidRDefault="000306C0" w:rsidP="000306C0">
      <w:pPr>
        <w:ind w:firstLine="680"/>
        <w:jc w:val="right"/>
      </w:pPr>
      <w:r>
        <w:rPr>
          <w:sz w:val="28"/>
          <w:szCs w:val="28"/>
          <w:lang w:val="uk-UA"/>
        </w:rPr>
        <w:t>(Додаток 4  до ТЗ )</w:t>
      </w:r>
    </w:p>
    <w:p w14:paraId="38568E74" w14:textId="77777777" w:rsidR="000306C0" w:rsidRDefault="000306C0" w:rsidP="000306C0">
      <w:pPr>
        <w:ind w:left="540"/>
        <w:jc w:val="center"/>
        <w:rPr>
          <w:bCs/>
          <w:sz w:val="28"/>
          <w:szCs w:val="28"/>
          <w:lang w:val="uk-UA"/>
        </w:rPr>
      </w:pPr>
    </w:p>
    <w:p w14:paraId="6BA3B9B3" w14:textId="77777777" w:rsidR="000306C0" w:rsidRDefault="000306C0" w:rsidP="000306C0">
      <w:pPr>
        <w:ind w:left="540"/>
        <w:jc w:val="center"/>
      </w:pPr>
      <w:r>
        <w:rPr>
          <w:bCs/>
          <w:sz w:val="28"/>
          <w:szCs w:val="28"/>
          <w:lang w:val="uk-UA"/>
        </w:rPr>
        <w:t>Інформаційна довідка</w:t>
      </w:r>
    </w:p>
    <w:p w14:paraId="031805C3" w14:textId="77777777" w:rsidR="000306C0" w:rsidRDefault="000306C0" w:rsidP="000306C0">
      <w:pPr>
        <w:ind w:left="540"/>
        <w:jc w:val="center"/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4BA1B586" w14:textId="77777777" w:rsidR="000306C0" w:rsidRDefault="000306C0" w:rsidP="000306C0">
      <w:pPr>
        <w:ind w:left="540"/>
        <w:jc w:val="center"/>
        <w:rPr>
          <w:bCs/>
          <w:sz w:val="28"/>
          <w:szCs w:val="28"/>
          <w:lang w:val="uk-UA"/>
        </w:rPr>
      </w:pPr>
    </w:p>
    <w:p w14:paraId="15BDAB8E" w14:textId="77777777" w:rsidR="000306C0" w:rsidRDefault="000306C0" w:rsidP="000306C0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286B10D9" w14:textId="77777777" w:rsidR="000306C0" w:rsidRDefault="000306C0" w:rsidP="000306C0">
      <w:pPr>
        <w:spacing w:line="360" w:lineRule="auto"/>
        <w:ind w:right="-1"/>
        <w:jc w:val="center"/>
      </w:pPr>
      <w:r>
        <w:rPr>
          <w:sz w:val="28"/>
          <w:szCs w:val="28"/>
          <w:lang w:val="uk-UA"/>
        </w:rPr>
        <w:t xml:space="preserve">ДК 021:2015 44320000-9 </w:t>
      </w:r>
    </w:p>
    <w:p w14:paraId="2E721965" w14:textId="77777777" w:rsidR="000306C0" w:rsidRDefault="000306C0" w:rsidP="000306C0">
      <w:pPr>
        <w:spacing w:line="360" w:lineRule="auto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Кабелі та супутня продукція </w:t>
      </w:r>
    </w:p>
    <w:p w14:paraId="6A44F2E2" w14:textId="77777777" w:rsidR="000306C0" w:rsidRDefault="000306C0" w:rsidP="000306C0">
      <w:pPr>
        <w:spacing w:line="360" w:lineRule="auto"/>
        <w:ind w:right="-1"/>
        <w:jc w:val="center"/>
      </w:pPr>
      <w:r>
        <w:rPr>
          <w:sz w:val="28"/>
          <w:szCs w:val="28"/>
          <w:lang w:val="uk-UA"/>
        </w:rPr>
        <w:t>(</w:t>
      </w:r>
      <w:r w:rsidRPr="004F3995">
        <w:rPr>
          <w:sz w:val="28"/>
          <w:szCs w:val="28"/>
          <w:lang w:val="uk-UA"/>
        </w:rPr>
        <w:t>Кабелі, наконечники, рубильник з ящиком, кабельні стяжки</w:t>
      </w:r>
      <w:r>
        <w:rPr>
          <w:sz w:val="28"/>
          <w:szCs w:val="28"/>
          <w:lang w:val="uk-UA"/>
        </w:rPr>
        <w:t>)</w:t>
      </w:r>
    </w:p>
    <w:p w14:paraId="7226B4F8" w14:textId="77777777" w:rsidR="000306C0" w:rsidRDefault="000306C0" w:rsidP="000306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1F98B60" w14:textId="77777777" w:rsidR="000306C0" w:rsidRDefault="000306C0" w:rsidP="000306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D64B053" w14:textId="77777777" w:rsidR="000306C0" w:rsidRDefault="000306C0" w:rsidP="000306C0">
      <w:pPr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4ACD40CF" w14:textId="77777777" w:rsidR="000306C0" w:rsidRDefault="000306C0" w:rsidP="000306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F3C2B54" w14:textId="77777777" w:rsidR="000306C0" w:rsidRDefault="000306C0" w:rsidP="000306C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0"/>
        <w:gridCol w:w="2810"/>
      </w:tblGrid>
      <w:tr w:rsidR="000306C0" w14:paraId="6346A6CD" w14:textId="77777777" w:rsidTr="00E7457F">
        <w:trPr>
          <w:trHeight w:val="720"/>
        </w:trPr>
        <w:tc>
          <w:tcPr>
            <w:tcW w:w="7470" w:type="dxa"/>
            <w:shd w:val="clear" w:color="auto" w:fill="auto"/>
            <w:vAlign w:val="center"/>
          </w:tcPr>
          <w:p w14:paraId="0256FF19" w14:textId="77777777" w:rsidR="000306C0" w:rsidRDefault="000306C0" w:rsidP="00E7457F">
            <w:pPr>
              <w:tabs>
                <w:tab w:val="left" w:pos="0"/>
              </w:tabs>
              <w:snapToGrid w:val="0"/>
              <w:rPr>
                <w:bCs/>
                <w:sz w:val="28"/>
                <w:szCs w:val="28"/>
                <w:lang w:val="uk-UA"/>
              </w:rPr>
            </w:pPr>
          </w:p>
          <w:p w14:paraId="5E8523CB" w14:textId="77777777" w:rsidR="000306C0" w:rsidRDefault="000306C0" w:rsidP="00E7457F">
            <w:pPr>
              <w:tabs>
                <w:tab w:val="left" w:pos="0"/>
              </w:tabs>
            </w:pPr>
            <w:r>
              <w:rPr>
                <w:bCs/>
                <w:i/>
                <w:lang w:val="uk-UA"/>
              </w:rPr>
              <w:t xml:space="preserve">       </w:t>
            </w:r>
            <w:proofErr w:type="spellStart"/>
            <w:r>
              <w:rPr>
                <w:bCs/>
                <w:i/>
              </w:rPr>
              <w:t>Виконавець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процедури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закупівлі</w:t>
            </w:r>
            <w:proofErr w:type="spellEnd"/>
            <w:r>
              <w:rPr>
                <w:bCs/>
                <w:i/>
              </w:rPr>
              <w:t>:</w:t>
            </w:r>
          </w:p>
          <w:p w14:paraId="34BB080D" w14:textId="77777777" w:rsidR="000306C0" w:rsidRDefault="000306C0" w:rsidP="00E7457F">
            <w:pPr>
              <w:tabs>
                <w:tab w:val="left" w:pos="0"/>
              </w:tabs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0630BB62" w14:textId="77777777" w:rsidR="000306C0" w:rsidRDefault="000306C0" w:rsidP="00E7457F">
            <w:pPr>
              <w:tabs>
                <w:tab w:val="left" w:pos="0"/>
              </w:tabs>
              <w:snapToGrid w:val="0"/>
              <w:rPr>
                <w:bCs/>
                <w:sz w:val="28"/>
                <w:szCs w:val="28"/>
                <w:lang w:val="uk-UA"/>
              </w:rPr>
            </w:pPr>
          </w:p>
          <w:p w14:paraId="16915E38" w14:textId="77777777" w:rsidR="000306C0" w:rsidRDefault="000306C0" w:rsidP="00E7457F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61D845FC" w14:textId="77777777" w:rsidR="000306C0" w:rsidRDefault="000306C0" w:rsidP="00E7457F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  <w:p w14:paraId="4101C4DD" w14:textId="77777777" w:rsidR="000306C0" w:rsidRDefault="000306C0" w:rsidP="00E7457F">
            <w:pPr>
              <w:tabs>
                <w:tab w:val="left" w:pos="0"/>
              </w:tabs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7BEA36D6" w14:textId="77777777" w:rsidR="000306C0" w:rsidRDefault="000306C0" w:rsidP="00E7457F">
            <w:pPr>
              <w:tabs>
                <w:tab w:val="left" w:pos="0"/>
              </w:tabs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2879F871" w14:textId="77777777" w:rsidR="00DE77E2" w:rsidRDefault="00DE77E2"/>
    <w:p w14:paraId="3FA4A1CB" w14:textId="77777777" w:rsidR="00FD3D84" w:rsidRDefault="00FD3D84"/>
    <w:p w14:paraId="089D61A4" w14:textId="77777777" w:rsidR="00FD3D84" w:rsidRDefault="00FD3D84"/>
    <w:p w14:paraId="54A22FA0" w14:textId="77777777" w:rsidR="00FD3D84" w:rsidRDefault="00FD3D84"/>
    <w:p w14:paraId="32586799" w14:textId="77777777" w:rsidR="00FD3D84" w:rsidRDefault="00FD3D84"/>
    <w:p w14:paraId="6A7EF1E3" w14:textId="77777777" w:rsidR="00FD3D84" w:rsidRDefault="00FD3D84"/>
    <w:p w14:paraId="1934ACC3" w14:textId="77777777" w:rsidR="00FD3D84" w:rsidRDefault="00FD3D84"/>
    <w:p w14:paraId="3716D60B" w14:textId="77777777" w:rsidR="00FD3D84" w:rsidRDefault="00FD3D84"/>
    <w:p w14:paraId="5A9C2A6B" w14:textId="77777777" w:rsidR="00FD3D84" w:rsidRDefault="00FD3D84"/>
    <w:p w14:paraId="034D08BF" w14:textId="77777777" w:rsidR="00FD3D84" w:rsidRDefault="00FD3D84"/>
    <w:p w14:paraId="07FCB644" w14:textId="77777777" w:rsidR="00FD3D84" w:rsidRDefault="00FD3D84"/>
    <w:p w14:paraId="7CA05260" w14:textId="77777777" w:rsidR="00FD3D84" w:rsidRDefault="00FD3D84"/>
    <w:p w14:paraId="6980E59D" w14:textId="77777777" w:rsidR="00FD3D84" w:rsidRDefault="00FD3D84"/>
    <w:p w14:paraId="3AE3CDC7" w14:textId="77777777" w:rsidR="00FD3D84" w:rsidRDefault="00FD3D84"/>
    <w:p w14:paraId="2A8F1AB6" w14:textId="77777777" w:rsidR="00FD3D84" w:rsidRDefault="00FD3D84"/>
    <w:p w14:paraId="3FD1A882" w14:textId="77777777" w:rsidR="005D5647" w:rsidRDefault="005D5647"/>
    <w:p w14:paraId="7ED1E9B0" w14:textId="77777777" w:rsidR="005D5647" w:rsidRDefault="005D5647"/>
    <w:p w14:paraId="357A708C" w14:textId="77777777" w:rsidR="005D5647" w:rsidRDefault="005D5647"/>
    <w:p w14:paraId="6CC743B1" w14:textId="77777777" w:rsidR="005D5647" w:rsidRDefault="005D5647"/>
    <w:p w14:paraId="533A09DC" w14:textId="77777777" w:rsidR="005D5647" w:rsidRDefault="005D5647"/>
    <w:p w14:paraId="5FEFC396" w14:textId="77777777" w:rsidR="00FD3D84" w:rsidRDefault="00FD3D84"/>
    <w:p w14:paraId="09534568" w14:textId="77777777" w:rsidR="00FD3D84" w:rsidRDefault="00FD3D84"/>
    <w:p w14:paraId="6FCA3908" w14:textId="77777777" w:rsidR="00FD3D84" w:rsidRDefault="00FD3D84"/>
    <w:p w14:paraId="22C9F5F4" w14:textId="77777777" w:rsidR="00FD3D84" w:rsidRDefault="00FD3D84"/>
    <w:p w14:paraId="4AF7903E" w14:textId="77777777" w:rsidR="00FD3D84" w:rsidRDefault="00FD3D84" w:rsidP="00FD3D84">
      <w:pPr>
        <w:ind w:firstLine="68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1665666E" w14:textId="77777777" w:rsidR="00FD3D84" w:rsidRDefault="00FD3D84" w:rsidP="00FD3D84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4B173D83" w14:textId="77777777" w:rsidR="00FD3D84" w:rsidRDefault="00FD3D84" w:rsidP="00FD3D84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559FA33B" w14:textId="77777777" w:rsidR="00FD3D84" w:rsidRDefault="00FD3D84" w:rsidP="00FD3D84">
      <w:pPr>
        <w:ind w:firstLine="540"/>
        <w:jc w:val="center"/>
        <w:rPr>
          <w:sz w:val="28"/>
          <w:szCs w:val="28"/>
          <w:lang w:val="uk-UA"/>
        </w:rPr>
      </w:pPr>
    </w:p>
    <w:p w14:paraId="6845E3B3" w14:textId="77777777" w:rsidR="00FD3D84" w:rsidRDefault="00FD3D84" w:rsidP="00FD3D84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Процедура: Відкриті торги з особливостями </w:t>
      </w:r>
    </w:p>
    <w:p w14:paraId="5C3D3EFD" w14:textId="77777777" w:rsidR="00FD3D84" w:rsidRDefault="00FD3D84" w:rsidP="00FD3D84">
      <w:pPr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t xml:space="preserve">ДК 021:2015 </w:t>
      </w:r>
      <w:r>
        <w:rPr>
          <w:b/>
          <w:sz w:val="28"/>
          <w:szCs w:val="28"/>
          <w:lang w:val="uk-UA"/>
        </w:rPr>
        <w:t>42130000-9</w:t>
      </w:r>
    </w:p>
    <w:p w14:paraId="34A65E81" w14:textId="77777777" w:rsidR="00FD3D84" w:rsidRDefault="00FD3D84" w:rsidP="00FD3D84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Арматура трубопровідна: крани, вентилі, клапани та подібні пристрої</w:t>
      </w:r>
    </w:p>
    <w:p w14:paraId="6D845899" w14:textId="77777777" w:rsidR="00FD3D84" w:rsidRDefault="00FD3D84" w:rsidP="00F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(Арматура   в асортименті)</w:t>
      </w:r>
    </w:p>
    <w:p w14:paraId="0947C857" w14:textId="77777777" w:rsidR="00FD3D84" w:rsidRDefault="00FD3D84" w:rsidP="00F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ru-RU"/>
        </w:rPr>
      </w:pPr>
      <w:r>
        <w:rPr>
          <w:lang w:val="uk-UA"/>
        </w:rPr>
        <w:t xml:space="preserve"> </w:t>
      </w:r>
    </w:p>
    <w:p w14:paraId="21DD74AB" w14:textId="77777777" w:rsidR="00FD3D84" w:rsidRDefault="00FD3D84" w:rsidP="00FD3D84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Придбання  запірної  арматури   необхідне  для   ремонту  трубопроводів технічної, пожежної та </w:t>
      </w:r>
      <w:proofErr w:type="spellStart"/>
      <w:r>
        <w:rPr>
          <w:sz w:val="24"/>
          <w:szCs w:val="24"/>
        </w:rPr>
        <w:t>конденсатної</w:t>
      </w:r>
      <w:proofErr w:type="spellEnd"/>
      <w:r>
        <w:rPr>
          <w:sz w:val="24"/>
          <w:szCs w:val="24"/>
        </w:rPr>
        <w:t xml:space="preserve"> води, дренажних, </w:t>
      </w:r>
      <w:proofErr w:type="spellStart"/>
      <w:r>
        <w:rPr>
          <w:sz w:val="24"/>
          <w:szCs w:val="24"/>
        </w:rPr>
        <w:t>зрошуючих</w:t>
      </w:r>
      <w:proofErr w:type="spellEnd"/>
      <w:r>
        <w:rPr>
          <w:sz w:val="24"/>
          <w:szCs w:val="24"/>
        </w:rPr>
        <w:t xml:space="preserve">  трубопроводів,  трубопроводів питного водопостачання, систем водопостачання та опалення ОДК, ІПК, мережі гарячого постачання м. Українка, трубопроводів </w:t>
      </w:r>
      <w:proofErr w:type="spellStart"/>
      <w:r>
        <w:rPr>
          <w:sz w:val="24"/>
          <w:szCs w:val="24"/>
        </w:rPr>
        <w:t>всасу</w:t>
      </w:r>
      <w:proofErr w:type="spellEnd"/>
      <w:r>
        <w:rPr>
          <w:sz w:val="24"/>
          <w:szCs w:val="24"/>
        </w:rPr>
        <w:t xml:space="preserve"> кислоти, трубопроводів, що забезпечують працездатність  млинів, РПП, ГЗВ, ДВ.</w:t>
      </w:r>
    </w:p>
    <w:p w14:paraId="47D18D67" w14:textId="77777777" w:rsidR="00FD3D84" w:rsidRDefault="00FD3D84" w:rsidP="00FD3D84">
      <w:pPr>
        <w:tabs>
          <w:tab w:val="left" w:pos="9099"/>
        </w:tabs>
        <w:spacing w:after="200" w:line="360" w:lineRule="auto"/>
        <w:ind w:right="-81" w:firstLine="540"/>
        <w:jc w:val="both"/>
        <w:rPr>
          <w:lang w:val="uk-UA" w:eastAsia="en-US"/>
        </w:rPr>
      </w:pPr>
      <w:r>
        <w:t xml:space="preserve">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дефіциту</w:t>
      </w:r>
      <w:proofErr w:type="spellEnd"/>
      <w:r>
        <w:t xml:space="preserve"> </w:t>
      </w:r>
      <w:proofErr w:type="spellStart"/>
      <w:r>
        <w:t>генеруючих</w:t>
      </w:r>
      <w:proofErr w:type="spellEnd"/>
      <w:r>
        <w:t xml:space="preserve"> потужностей в </w:t>
      </w:r>
      <w:proofErr w:type="spellStart"/>
      <w:r>
        <w:t>Україні</w:t>
      </w:r>
      <w:proofErr w:type="spellEnd"/>
      <w:r>
        <w:t xml:space="preserve">, </w:t>
      </w:r>
      <w:proofErr w:type="spellStart"/>
      <w:r>
        <w:t>Трипільська</w:t>
      </w:r>
      <w:proofErr w:type="spellEnd"/>
      <w:r>
        <w:t xml:space="preserve"> ТЕС, як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критичної</w:t>
      </w:r>
      <w:proofErr w:type="spellEnd"/>
      <w:r>
        <w:t xml:space="preserve"> </w:t>
      </w:r>
      <w:proofErr w:type="spellStart"/>
      <w:r>
        <w:t>інфраструктури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відтермінувати</w:t>
      </w:r>
      <w:proofErr w:type="spellEnd"/>
      <w:r>
        <w:t xml:space="preserve"> ремонт </w:t>
      </w:r>
      <w:proofErr w:type="spellStart"/>
      <w:r>
        <w:t>обладнання</w:t>
      </w:r>
      <w:proofErr w:type="spellEnd"/>
      <w:r>
        <w:t>.</w:t>
      </w:r>
    </w:p>
    <w:p w14:paraId="4D2A749F" w14:textId="77777777" w:rsidR="00FD3D84" w:rsidRDefault="00FD3D84" w:rsidP="00FD3D84">
      <w:pPr>
        <w:spacing w:line="360" w:lineRule="auto"/>
        <w:jc w:val="both"/>
        <w:rPr>
          <w:sz w:val="26"/>
          <w:szCs w:val="26"/>
          <w:lang w:val="uk-UA" w:eastAsia="ru-RU"/>
        </w:rPr>
      </w:pPr>
    </w:p>
    <w:p w14:paraId="70C8C72F" w14:textId="77777777" w:rsidR="00FD3D84" w:rsidRDefault="00FD3D84" w:rsidP="00FD3D84">
      <w:pPr>
        <w:jc w:val="both"/>
        <w:rPr>
          <w:sz w:val="26"/>
          <w:szCs w:val="26"/>
          <w:lang w:val="uk-UA"/>
        </w:rPr>
      </w:pPr>
    </w:p>
    <w:p w14:paraId="618E4497" w14:textId="77777777" w:rsidR="00FD3D84" w:rsidRDefault="00FD3D84" w:rsidP="00FD3D8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Начальник  ВППР                                                                           Д.О. Каргін                                                             </w:t>
      </w: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7180"/>
        <w:gridCol w:w="2675"/>
      </w:tblGrid>
      <w:tr w:rsidR="00FD3D84" w14:paraId="291B2230" w14:textId="77777777" w:rsidTr="00FD3D84">
        <w:trPr>
          <w:trHeight w:val="375"/>
        </w:trPr>
        <w:tc>
          <w:tcPr>
            <w:tcW w:w="7480" w:type="dxa"/>
            <w:vAlign w:val="center"/>
            <w:hideMark/>
          </w:tcPr>
          <w:p w14:paraId="29EA5210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 Ініціатор процедури закупівлі:</w:t>
            </w:r>
          </w:p>
          <w:p w14:paraId="1D5AF74C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</w:t>
            </w:r>
          </w:p>
        </w:tc>
        <w:tc>
          <w:tcPr>
            <w:tcW w:w="2800" w:type="dxa"/>
            <w:vAlign w:val="center"/>
          </w:tcPr>
          <w:p w14:paraId="45CDDD06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05A514C9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10FB43A3" w14:textId="77777777" w:rsidR="00FD3D84" w:rsidRDefault="00FD3D84" w:rsidP="00FD3D84">
      <w:pPr>
        <w:ind w:firstLine="680"/>
        <w:jc w:val="right"/>
        <w:rPr>
          <w:sz w:val="28"/>
          <w:szCs w:val="28"/>
          <w:lang w:val="uk-UA" w:eastAsia="ru-RU"/>
        </w:rPr>
      </w:pPr>
    </w:p>
    <w:p w14:paraId="125E8089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4E75C3B6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16E202F3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7797D1FB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165F82BF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692796E7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2ED4FAA1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3B9FBCBE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7A189F16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1D9BF592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0328AF25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4AD3CE65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3AA1DC20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6E868386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3970ABF5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3281AEA5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3415C536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423B7738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7E596792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46E75023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32FA318C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434B91BD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4522DD3F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658E8EB4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290580E9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532F253D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52B470A6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4  до ТЗ )</w:t>
      </w:r>
    </w:p>
    <w:p w14:paraId="6F5261D3" w14:textId="77777777" w:rsidR="00FD3D84" w:rsidRDefault="00FD3D84" w:rsidP="00FD3D84">
      <w:pPr>
        <w:ind w:left="540"/>
        <w:jc w:val="center"/>
        <w:rPr>
          <w:bCs/>
          <w:sz w:val="28"/>
          <w:szCs w:val="28"/>
          <w:lang w:val="uk-UA"/>
        </w:rPr>
      </w:pPr>
    </w:p>
    <w:p w14:paraId="467FCD78" w14:textId="77777777" w:rsidR="00FD3D84" w:rsidRDefault="00FD3D84" w:rsidP="00FD3D84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2FFA4B23" w14:textId="77777777" w:rsidR="00FD3D84" w:rsidRDefault="00FD3D84" w:rsidP="00FD3D84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30214FB0" w14:textId="77777777" w:rsidR="00FD3D84" w:rsidRDefault="00FD3D84" w:rsidP="00FD3D84">
      <w:pPr>
        <w:ind w:left="540"/>
        <w:jc w:val="center"/>
        <w:rPr>
          <w:bCs/>
          <w:sz w:val="28"/>
          <w:szCs w:val="28"/>
          <w:lang w:val="uk-UA"/>
        </w:rPr>
      </w:pPr>
    </w:p>
    <w:p w14:paraId="08FAE1D7" w14:textId="77777777" w:rsidR="00FD3D84" w:rsidRDefault="00FD3D84" w:rsidP="00FD3D84">
      <w:pPr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t xml:space="preserve">ДК 021:2015 </w:t>
      </w:r>
      <w:r>
        <w:rPr>
          <w:b/>
          <w:sz w:val="28"/>
          <w:szCs w:val="28"/>
          <w:lang w:val="uk-UA"/>
        </w:rPr>
        <w:t>42130000-9</w:t>
      </w:r>
    </w:p>
    <w:p w14:paraId="1BB6B2D9" w14:textId="77777777" w:rsidR="00FD3D84" w:rsidRDefault="00FD3D84" w:rsidP="00F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Арматура трубопровідна: крани, вентилі, клапани та подібні пристрої</w:t>
      </w:r>
    </w:p>
    <w:p w14:paraId="4AF7FC15" w14:textId="77777777" w:rsidR="00FD3D84" w:rsidRDefault="00FD3D84" w:rsidP="00F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72"/>
          <w:szCs w:val="72"/>
          <w:lang w:val="uk-UA" w:eastAsia="en-US"/>
        </w:rPr>
      </w:pPr>
      <w:r>
        <w:rPr>
          <w:b/>
          <w:sz w:val="28"/>
          <w:szCs w:val="28"/>
          <w:lang w:val="uk-UA" w:eastAsia="en-US"/>
        </w:rPr>
        <w:t>(Арматура   в асортименті)</w:t>
      </w:r>
    </w:p>
    <w:p w14:paraId="268E95E3" w14:textId="77777777" w:rsidR="00FD3D84" w:rsidRDefault="00FD3D84" w:rsidP="00FD3D84">
      <w:pPr>
        <w:jc w:val="center"/>
        <w:rPr>
          <w:color w:val="454545"/>
          <w:shd w:val="clear" w:color="auto" w:fill="F0F5F2"/>
          <w:lang w:val="uk-UA" w:eastAsia="ru-RU"/>
        </w:rPr>
      </w:pPr>
    </w:p>
    <w:p w14:paraId="4718DA4A" w14:textId="77777777" w:rsidR="00FD3D84" w:rsidRDefault="00FD3D84" w:rsidP="00FD3D84">
      <w:pPr>
        <w:ind w:firstLine="540"/>
        <w:jc w:val="center"/>
        <w:rPr>
          <w:sz w:val="28"/>
          <w:szCs w:val="28"/>
          <w:lang w:val="uk-UA"/>
        </w:rPr>
      </w:pPr>
    </w:p>
    <w:p w14:paraId="1F7B24E6" w14:textId="77777777" w:rsidR="00FD3D84" w:rsidRDefault="00FD3D84" w:rsidP="00FD3D8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52434121" w14:textId="77777777" w:rsidR="00FD3D84" w:rsidRDefault="00FD3D84" w:rsidP="00FD3D8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92663F4" w14:textId="77777777" w:rsidR="00FD3D84" w:rsidRDefault="00FD3D84" w:rsidP="00FD3D8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1"/>
        <w:gridCol w:w="2724"/>
      </w:tblGrid>
      <w:tr w:rsidR="00FD3D84" w14:paraId="16C0901B" w14:textId="77777777" w:rsidTr="00FD3D84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58718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2AAC7C83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Виконавець процедури закупівлі:</w:t>
            </w:r>
          </w:p>
          <w:p w14:paraId="36316A6F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EAAF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7054048D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623F9247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3BDB8DC7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М.І. Мельник</w:t>
            </w:r>
          </w:p>
          <w:p w14:paraId="70DAD8EB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74652277" w14:textId="77777777" w:rsidR="00FD3D84" w:rsidRDefault="00FD3D84" w:rsidP="00FD3D84">
      <w:pPr>
        <w:rPr>
          <w:lang w:eastAsia="ru-RU"/>
        </w:rPr>
      </w:pPr>
    </w:p>
    <w:p w14:paraId="05165852" w14:textId="77777777" w:rsidR="00FD3D84" w:rsidRDefault="00FD3D84"/>
    <w:p w14:paraId="4CA0F5DE" w14:textId="77777777" w:rsidR="00FD3D84" w:rsidRDefault="00FD3D84"/>
    <w:p w14:paraId="1F9858EF" w14:textId="77777777" w:rsidR="00FD3D84" w:rsidRDefault="00FD3D84"/>
    <w:p w14:paraId="23439557" w14:textId="77777777" w:rsidR="00FD3D84" w:rsidRDefault="00FD3D84"/>
    <w:p w14:paraId="06B0AFFC" w14:textId="77777777" w:rsidR="00FD3D84" w:rsidRDefault="00FD3D84"/>
    <w:p w14:paraId="70575659" w14:textId="77777777" w:rsidR="00FD3D84" w:rsidRDefault="00FD3D84"/>
    <w:p w14:paraId="33005AB1" w14:textId="77777777" w:rsidR="00FD3D84" w:rsidRDefault="00FD3D84"/>
    <w:p w14:paraId="4198806F" w14:textId="77777777" w:rsidR="00FD3D84" w:rsidRDefault="00FD3D84"/>
    <w:p w14:paraId="6E30F49F" w14:textId="77777777" w:rsidR="00FD3D84" w:rsidRDefault="00FD3D84"/>
    <w:p w14:paraId="242D2868" w14:textId="77777777" w:rsidR="00FD3D84" w:rsidRDefault="00FD3D84"/>
    <w:p w14:paraId="408B1BFB" w14:textId="77777777" w:rsidR="00FD3D84" w:rsidRDefault="00FD3D84"/>
    <w:p w14:paraId="7E766E62" w14:textId="77777777" w:rsidR="00FD3D84" w:rsidRDefault="00FD3D84"/>
    <w:p w14:paraId="5CD99C69" w14:textId="77777777" w:rsidR="00FD3D84" w:rsidRDefault="00FD3D84"/>
    <w:p w14:paraId="24FF5AA0" w14:textId="77777777" w:rsidR="00FD3D84" w:rsidRDefault="00FD3D84"/>
    <w:p w14:paraId="26A90858" w14:textId="77777777" w:rsidR="00FD3D84" w:rsidRDefault="00FD3D84"/>
    <w:p w14:paraId="6C4BFE40" w14:textId="77777777" w:rsidR="00FD3D84" w:rsidRDefault="00FD3D84"/>
    <w:p w14:paraId="705DC35A" w14:textId="77777777" w:rsidR="00FD3D84" w:rsidRDefault="00FD3D84"/>
    <w:p w14:paraId="4F27EE9E" w14:textId="77777777" w:rsidR="00FD3D84" w:rsidRDefault="00FD3D84"/>
    <w:p w14:paraId="17CAEF72" w14:textId="77777777" w:rsidR="00FD3D84" w:rsidRDefault="00FD3D84"/>
    <w:p w14:paraId="33A71DEC" w14:textId="77777777" w:rsidR="00FD3D84" w:rsidRDefault="00FD3D84"/>
    <w:p w14:paraId="772D3D3A" w14:textId="77777777" w:rsidR="00FD3D84" w:rsidRDefault="00FD3D84" w:rsidP="00FD3D84">
      <w:pPr>
        <w:ind w:firstLine="68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1D92D541" w14:textId="77777777" w:rsidR="00FD3D84" w:rsidRDefault="00FD3D84" w:rsidP="00FD3D84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250BE9C5" w14:textId="77777777" w:rsidR="00FD3D84" w:rsidRDefault="00FD3D84" w:rsidP="00FD3D84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5513E529" w14:textId="77777777" w:rsidR="00FD3D84" w:rsidRDefault="00FD3D84" w:rsidP="00FD3D84">
      <w:pPr>
        <w:ind w:firstLine="540"/>
        <w:jc w:val="center"/>
        <w:rPr>
          <w:sz w:val="28"/>
          <w:szCs w:val="28"/>
          <w:lang w:val="uk-UA"/>
        </w:rPr>
      </w:pPr>
    </w:p>
    <w:p w14:paraId="774B3161" w14:textId="77777777" w:rsidR="00FD3D84" w:rsidRDefault="00FD3D84" w:rsidP="00FD3D84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Процедура: Відкриті торги з особливостями </w:t>
      </w:r>
    </w:p>
    <w:p w14:paraId="1AB24E20" w14:textId="77777777" w:rsidR="00FD3D84" w:rsidRDefault="00FD3D84" w:rsidP="00FD3D84">
      <w:pPr>
        <w:jc w:val="center"/>
        <w:rPr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ДК 021:2015 </w:t>
      </w:r>
      <w:r>
        <w:rPr>
          <w:b/>
          <w:sz w:val="28"/>
          <w:szCs w:val="28"/>
          <w:lang w:val="uk-UA"/>
        </w:rPr>
        <w:t xml:space="preserve">42130000-9 </w:t>
      </w:r>
      <w:r>
        <w:rPr>
          <w:b/>
          <w:sz w:val="28"/>
          <w:szCs w:val="28"/>
          <w:lang w:val="uk-UA" w:eastAsia="en-US"/>
        </w:rPr>
        <w:t xml:space="preserve">Насоси та компресори </w:t>
      </w:r>
    </w:p>
    <w:p w14:paraId="456BED14" w14:textId="77777777" w:rsidR="00FD3D84" w:rsidRDefault="00FD3D84" w:rsidP="00F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72"/>
          <w:szCs w:val="72"/>
          <w:lang w:val="uk-UA" w:eastAsia="en-US"/>
        </w:rPr>
      </w:pPr>
      <w:r>
        <w:rPr>
          <w:b/>
          <w:sz w:val="28"/>
          <w:szCs w:val="28"/>
          <w:lang w:val="uk-UA" w:eastAsia="en-US"/>
        </w:rPr>
        <w:t>(Кільце ущільнююче)</w:t>
      </w:r>
    </w:p>
    <w:p w14:paraId="5872EEBB" w14:textId="77777777" w:rsidR="00FD3D84" w:rsidRDefault="00FD3D84" w:rsidP="00F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ru-RU"/>
        </w:rPr>
      </w:pPr>
    </w:p>
    <w:p w14:paraId="4C3D6D4D" w14:textId="77777777" w:rsidR="00FD3D84" w:rsidRDefault="00FD3D84" w:rsidP="00FD3D84">
      <w:pPr>
        <w:pStyle w:val="14"/>
        <w:tabs>
          <w:tab w:val="left" w:pos="9099"/>
        </w:tabs>
        <w:ind w:right="-81" w:firstLine="709"/>
        <w:jc w:val="both"/>
        <w:rPr>
          <w:lang w:eastAsia="en-US"/>
        </w:rPr>
      </w:pPr>
      <w:r>
        <w:rPr>
          <w:sz w:val="24"/>
          <w:szCs w:val="24"/>
        </w:rPr>
        <w:t xml:space="preserve">Придбання  </w:t>
      </w:r>
      <w:proofErr w:type="spellStart"/>
      <w:r>
        <w:rPr>
          <w:sz w:val="24"/>
          <w:szCs w:val="24"/>
        </w:rPr>
        <w:t>Кілець</w:t>
      </w:r>
      <w:proofErr w:type="spellEnd"/>
      <w:r>
        <w:rPr>
          <w:sz w:val="24"/>
          <w:szCs w:val="24"/>
        </w:rPr>
        <w:t xml:space="preserve"> ущільнюючих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 xml:space="preserve">. Д-22454  до циркуляційних насосів необхідне через втрату відповідних технічних характеристик  у зв’язку з механічним зносом та розтріскуванням. Кільця ущільнення  встановлені   на робочих  колесах циркуляційних насосів, гумове ущільнення запобігає потраплянню  річкової води всередину насоса та до промаслених механізмів, також запобігає потраплянню мастила у зовнішнє природне середовище, забезпечують роботу насосів з заданим ККД. </w:t>
      </w:r>
    </w:p>
    <w:p w14:paraId="6B96F5FE" w14:textId="77777777" w:rsidR="00FD3D84" w:rsidRDefault="00FD3D84" w:rsidP="00FD3D84">
      <w:pPr>
        <w:spacing w:line="360" w:lineRule="auto"/>
        <w:jc w:val="both"/>
        <w:rPr>
          <w:sz w:val="26"/>
          <w:szCs w:val="26"/>
          <w:lang w:val="uk-UA" w:eastAsia="ru-RU"/>
        </w:rPr>
      </w:pPr>
    </w:p>
    <w:p w14:paraId="1967F501" w14:textId="77777777" w:rsidR="00FD3D84" w:rsidRDefault="00FD3D84" w:rsidP="00FD3D84">
      <w:pPr>
        <w:jc w:val="both"/>
        <w:rPr>
          <w:sz w:val="26"/>
          <w:szCs w:val="26"/>
          <w:lang w:val="uk-UA"/>
        </w:rPr>
      </w:pPr>
    </w:p>
    <w:p w14:paraId="442EF836" w14:textId="77777777" w:rsidR="00FD3D84" w:rsidRDefault="00FD3D84" w:rsidP="00FD3D8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Начальник  ВППР                                                                           Д.О. Каргін                                                             </w:t>
      </w: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7180"/>
        <w:gridCol w:w="2675"/>
      </w:tblGrid>
      <w:tr w:rsidR="00FD3D84" w14:paraId="172AE560" w14:textId="77777777" w:rsidTr="00FD3D84">
        <w:trPr>
          <w:trHeight w:val="375"/>
        </w:trPr>
        <w:tc>
          <w:tcPr>
            <w:tcW w:w="7480" w:type="dxa"/>
            <w:vAlign w:val="center"/>
            <w:hideMark/>
          </w:tcPr>
          <w:p w14:paraId="58F50915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 Ініціатор процедури закупівлі:</w:t>
            </w:r>
          </w:p>
          <w:p w14:paraId="4B6A3FD2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</w:t>
            </w:r>
          </w:p>
        </w:tc>
        <w:tc>
          <w:tcPr>
            <w:tcW w:w="2800" w:type="dxa"/>
            <w:vAlign w:val="center"/>
          </w:tcPr>
          <w:p w14:paraId="461F4949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394B41DF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63AE53C9" w14:textId="77777777" w:rsidR="00FD3D84" w:rsidRDefault="00FD3D84" w:rsidP="00FD3D84">
      <w:pPr>
        <w:ind w:firstLine="680"/>
        <w:jc w:val="right"/>
        <w:rPr>
          <w:sz w:val="28"/>
          <w:szCs w:val="28"/>
          <w:lang w:val="uk-UA" w:eastAsia="ru-RU"/>
        </w:rPr>
      </w:pPr>
    </w:p>
    <w:p w14:paraId="31D143E6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4426AE63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1AFCF205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74DD6C6D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6D957DCB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1B07B9AD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126AEF1A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2B637656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21BF9C6F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4EE103F9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29624365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39C04EA9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2196827D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2618A7C4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1AE8C014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6E1D89BE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7E3A2CFD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18DCE691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6D85F781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4774FDDC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6E3BAD45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027333CB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1896B2D0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685694A7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2E031E71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</w:p>
    <w:p w14:paraId="48B3A3CD" w14:textId="77777777" w:rsidR="00FD3D84" w:rsidRDefault="00FD3D84" w:rsidP="00FD3D84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4  до ТЗ )</w:t>
      </w:r>
    </w:p>
    <w:p w14:paraId="2E9FC5A4" w14:textId="77777777" w:rsidR="00FD3D84" w:rsidRDefault="00FD3D84" w:rsidP="00FD3D84">
      <w:pPr>
        <w:ind w:left="540"/>
        <w:jc w:val="center"/>
        <w:rPr>
          <w:bCs/>
          <w:sz w:val="28"/>
          <w:szCs w:val="28"/>
          <w:lang w:val="uk-UA"/>
        </w:rPr>
      </w:pPr>
    </w:p>
    <w:p w14:paraId="426DFA12" w14:textId="77777777" w:rsidR="00FD3D84" w:rsidRDefault="00FD3D84" w:rsidP="00FD3D84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101F680C" w14:textId="77777777" w:rsidR="00FD3D84" w:rsidRDefault="00FD3D84" w:rsidP="00FD3D84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1FE7503B" w14:textId="77777777" w:rsidR="00FD3D84" w:rsidRDefault="00FD3D84" w:rsidP="00FD3D84">
      <w:pPr>
        <w:ind w:left="540"/>
        <w:jc w:val="center"/>
        <w:rPr>
          <w:bCs/>
          <w:sz w:val="28"/>
          <w:szCs w:val="28"/>
          <w:lang w:val="uk-UA"/>
        </w:rPr>
      </w:pPr>
    </w:p>
    <w:p w14:paraId="07FD9FEF" w14:textId="77777777" w:rsidR="00FD3D84" w:rsidRDefault="00FD3D84" w:rsidP="00FD3D84">
      <w:pPr>
        <w:jc w:val="center"/>
        <w:rPr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ДК 021:2015 </w:t>
      </w:r>
      <w:r>
        <w:rPr>
          <w:b/>
          <w:sz w:val="28"/>
          <w:szCs w:val="28"/>
          <w:lang w:val="uk-UA"/>
        </w:rPr>
        <w:t xml:space="preserve">42130000-9 </w:t>
      </w:r>
      <w:r>
        <w:rPr>
          <w:b/>
          <w:sz w:val="28"/>
          <w:szCs w:val="28"/>
          <w:lang w:val="uk-UA" w:eastAsia="en-US"/>
        </w:rPr>
        <w:t xml:space="preserve">Насоси та компресори </w:t>
      </w:r>
    </w:p>
    <w:p w14:paraId="27ED45A7" w14:textId="77777777" w:rsidR="00FD3D84" w:rsidRDefault="00FD3D84" w:rsidP="00FD3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72"/>
          <w:szCs w:val="72"/>
          <w:lang w:val="uk-UA" w:eastAsia="en-US"/>
        </w:rPr>
      </w:pPr>
      <w:r>
        <w:rPr>
          <w:b/>
          <w:sz w:val="28"/>
          <w:szCs w:val="28"/>
          <w:lang w:val="uk-UA" w:eastAsia="en-US"/>
        </w:rPr>
        <w:t>(Кільце ущільнююче)</w:t>
      </w:r>
    </w:p>
    <w:p w14:paraId="5495E97D" w14:textId="77777777" w:rsidR="00FD3D84" w:rsidRDefault="00FD3D84" w:rsidP="00FD3D84">
      <w:pPr>
        <w:jc w:val="center"/>
        <w:rPr>
          <w:sz w:val="28"/>
          <w:szCs w:val="28"/>
          <w:lang w:val="uk-UA" w:eastAsia="ru-RU"/>
        </w:rPr>
      </w:pPr>
    </w:p>
    <w:p w14:paraId="162B47BD" w14:textId="77777777" w:rsidR="00FD3D84" w:rsidRDefault="00FD3D84" w:rsidP="00FD3D8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156BE3A5" w14:textId="77777777" w:rsidR="00FD3D84" w:rsidRDefault="00FD3D84" w:rsidP="00FD3D8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708FD71" w14:textId="77777777" w:rsidR="00FD3D84" w:rsidRDefault="00FD3D84" w:rsidP="00FD3D8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1"/>
        <w:gridCol w:w="2724"/>
      </w:tblGrid>
      <w:tr w:rsidR="00FD3D84" w14:paraId="01B8EB74" w14:textId="77777777" w:rsidTr="00FD3D84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FC359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2F260B5E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Виконавець процедури закупівлі:</w:t>
            </w:r>
          </w:p>
          <w:p w14:paraId="618EED6A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6D44C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297B4AD1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79F1FA48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531B8B80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М.І. Мельник</w:t>
            </w:r>
          </w:p>
          <w:p w14:paraId="62C38457" w14:textId="77777777" w:rsidR="00FD3D84" w:rsidRDefault="00FD3D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2E2D7F8F" w14:textId="77777777" w:rsidR="00FD3D84" w:rsidRDefault="00FD3D84" w:rsidP="00FD3D84">
      <w:pPr>
        <w:rPr>
          <w:lang w:eastAsia="ru-RU"/>
        </w:rPr>
      </w:pPr>
    </w:p>
    <w:p w14:paraId="2BFCB0EC" w14:textId="77777777" w:rsidR="00FD3D84" w:rsidRDefault="00FD3D84"/>
    <w:sectPr w:rsidR="00FD3D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FD5"/>
    <w:rsid w:val="000306C0"/>
    <w:rsid w:val="002E5FD5"/>
    <w:rsid w:val="005D5647"/>
    <w:rsid w:val="00DE77E2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EC7B"/>
  <w15:docId w15:val="{55AEEA3B-289A-4527-8E9C-37C4CEC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uiPriority w:val="99"/>
    <w:rsid w:val="000306C0"/>
    <w:pPr>
      <w:ind w:firstLine="900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3</cp:revision>
  <dcterms:created xsi:type="dcterms:W3CDTF">2023-07-28T10:21:00Z</dcterms:created>
  <dcterms:modified xsi:type="dcterms:W3CDTF">2023-07-28T10:21:00Z</dcterms:modified>
</cp:coreProperties>
</file>