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CC4" w:rsidRPr="00C27607" w:rsidRDefault="00BB7CC4" w:rsidP="00BB7CC4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bookmarkStart w:id="0" w:name="_GoBack"/>
      <w:bookmarkEnd w:id="0"/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ПРОТОКОЛ №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9</w:t>
      </w: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/201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9</w:t>
      </w:r>
    </w:p>
    <w:p w:rsidR="00BB7CC4" w:rsidRDefault="00BB7CC4" w:rsidP="00BB7CC4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>засідання наглядової ради Публічного акціонерного товариства «Центренерго»</w:t>
      </w:r>
    </w:p>
    <w:p w:rsidR="00BB7CC4" w:rsidRPr="00C27607" w:rsidRDefault="00BB7CC4" w:rsidP="00BB7CC4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BB7CC4" w:rsidRPr="00C27607" w:rsidRDefault="00BB7CC4" w:rsidP="00BB7CC4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м. Київ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             </w:t>
      </w:r>
      <w:r w:rsidR="00FE585E">
        <w:rPr>
          <w:rFonts w:ascii="Times New Roman" w:eastAsia="Times New Roman" w:hAnsi="Times New Roman"/>
          <w:sz w:val="28"/>
          <w:szCs w:val="28"/>
          <w:lang w:val="uk-UA" w:eastAsia="uk-UA"/>
        </w:rPr>
        <w:t>11</w:t>
      </w: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квітня</w:t>
      </w: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9</w:t>
      </w: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</w:t>
      </w:r>
    </w:p>
    <w:p w:rsidR="00BB7CC4" w:rsidRPr="00C27607" w:rsidRDefault="00BB7CC4" w:rsidP="00BB7CC4">
      <w:pPr>
        <w:tabs>
          <w:tab w:val="left" w:pos="1665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</w:t>
      </w:r>
      <w:r w:rsidR="00FE585E">
        <w:rPr>
          <w:rFonts w:ascii="Times New Roman" w:eastAsia="Times New Roman" w:hAnsi="Times New Roman"/>
          <w:sz w:val="28"/>
          <w:szCs w:val="28"/>
          <w:lang w:val="uk-UA" w:eastAsia="uk-UA"/>
        </w:rPr>
        <w:t>16</w:t>
      </w: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>.00</w:t>
      </w:r>
    </w:p>
    <w:p w:rsidR="00BB7CC4" w:rsidRPr="00C27607" w:rsidRDefault="00BB7CC4" w:rsidP="00BB7CC4">
      <w:pPr>
        <w:spacing w:after="0" w:line="240" w:lineRule="auto"/>
        <w:ind w:right="-1" w:hanging="18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BB7CC4" w:rsidRPr="00C27607" w:rsidRDefault="00BB7CC4" w:rsidP="00BB7CC4">
      <w:pPr>
        <w:spacing w:after="0" w:line="240" w:lineRule="auto"/>
        <w:ind w:right="-1" w:hanging="18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Місце проведення засідання – вул. Генерала </w:t>
      </w:r>
      <w:proofErr w:type="spellStart"/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>Алмазова</w:t>
      </w:r>
      <w:proofErr w:type="spellEnd"/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18/9, </w:t>
      </w:r>
      <w:proofErr w:type="spellStart"/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>к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аб</w:t>
      </w:r>
      <w:proofErr w:type="spellEnd"/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702</w:t>
      </w: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BB7CC4" w:rsidRPr="00C27607" w:rsidRDefault="00BB7CC4" w:rsidP="00BB7CC4">
      <w:pPr>
        <w:spacing w:after="0" w:line="240" w:lineRule="auto"/>
        <w:ind w:right="-1" w:hanging="18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BB7CC4" w:rsidRPr="00C27607" w:rsidRDefault="00BB7CC4" w:rsidP="00BB7CC4">
      <w:pPr>
        <w:spacing w:after="0" w:line="240" w:lineRule="auto"/>
        <w:ind w:right="-1" w:hanging="18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Присутні на засіданні члени </w:t>
      </w:r>
      <w:r w:rsidR="00FE585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н</w:t>
      </w: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аглядової ради:</w:t>
      </w: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BB7CC4" w:rsidRPr="00C27607" w:rsidRDefault="00BB7CC4" w:rsidP="00BB7CC4">
      <w:pPr>
        <w:spacing w:after="0" w:line="240" w:lineRule="auto"/>
        <w:ind w:right="-1"/>
        <w:jc w:val="both"/>
        <w:rPr>
          <w:rFonts w:ascii="Times New Roman" w:eastAsia="Times-Roman" w:hAnsi="Times New Roman"/>
          <w:sz w:val="28"/>
          <w:szCs w:val="28"/>
          <w:lang w:val="uk-UA" w:eastAsia="uk-UA"/>
        </w:rPr>
      </w:pPr>
    </w:p>
    <w:p w:rsidR="00BB7CC4" w:rsidRPr="00C27607" w:rsidRDefault="00BB7CC4" w:rsidP="00BB7CC4">
      <w:pPr>
        <w:spacing w:after="0" w:line="240" w:lineRule="auto"/>
        <w:ind w:right="-1"/>
        <w:jc w:val="both"/>
        <w:rPr>
          <w:rFonts w:ascii="Times New Roman" w:eastAsia="Times-Roman" w:hAnsi="Times New Roman"/>
          <w:sz w:val="28"/>
          <w:szCs w:val="28"/>
          <w:lang w:val="uk-UA" w:eastAsia="uk-UA"/>
        </w:rPr>
      </w:pPr>
      <w:proofErr w:type="spellStart"/>
      <w:r w:rsidRPr="00C27607">
        <w:rPr>
          <w:rFonts w:ascii="Times New Roman" w:eastAsia="Times-Roman" w:hAnsi="Times New Roman"/>
          <w:sz w:val="28"/>
          <w:szCs w:val="28"/>
          <w:lang w:val="uk-UA" w:eastAsia="uk-UA"/>
        </w:rPr>
        <w:t>Асташев</w:t>
      </w:r>
      <w:proofErr w:type="spellEnd"/>
      <w:r w:rsidRPr="00C27607">
        <w:rPr>
          <w:rFonts w:ascii="Times New Roman" w:eastAsia="Times-Roman" w:hAnsi="Times New Roman"/>
          <w:sz w:val="28"/>
          <w:szCs w:val="28"/>
          <w:lang w:val="uk-UA" w:eastAsia="uk-UA"/>
        </w:rPr>
        <w:t xml:space="preserve"> Євген Вікторович</w:t>
      </w:r>
    </w:p>
    <w:p w:rsidR="00BB7CC4" w:rsidRPr="007A22DD" w:rsidRDefault="00BB7CC4" w:rsidP="00BB7CC4">
      <w:pPr>
        <w:spacing w:after="0" w:line="240" w:lineRule="auto"/>
        <w:ind w:right="-1"/>
        <w:jc w:val="both"/>
        <w:rPr>
          <w:rFonts w:ascii="Times New Roman" w:eastAsia="Times-Roman" w:hAnsi="Times New Roman"/>
          <w:sz w:val="28"/>
          <w:szCs w:val="28"/>
          <w:lang w:val="uk-UA" w:eastAsia="uk-UA"/>
        </w:rPr>
      </w:pPr>
      <w:proofErr w:type="spellStart"/>
      <w:r w:rsidRPr="007A22DD">
        <w:rPr>
          <w:rFonts w:ascii="Times New Roman" w:eastAsia="Times-Roman" w:hAnsi="Times New Roman"/>
          <w:sz w:val="28"/>
          <w:szCs w:val="28"/>
          <w:lang w:val="uk-UA" w:eastAsia="uk-UA"/>
        </w:rPr>
        <w:t>Візір</w:t>
      </w:r>
      <w:proofErr w:type="spellEnd"/>
      <w:r w:rsidRPr="007A22DD">
        <w:rPr>
          <w:rFonts w:ascii="Times New Roman" w:eastAsia="Times-Roman" w:hAnsi="Times New Roman"/>
          <w:sz w:val="28"/>
          <w:szCs w:val="28"/>
          <w:lang w:val="uk-UA" w:eastAsia="uk-UA"/>
        </w:rPr>
        <w:t xml:space="preserve"> Олександр Сергійович</w:t>
      </w:r>
    </w:p>
    <w:p w:rsidR="00BB7CC4" w:rsidRDefault="00BB7CC4" w:rsidP="00BB7CC4">
      <w:pPr>
        <w:spacing w:after="0" w:line="240" w:lineRule="auto"/>
        <w:ind w:right="-1"/>
        <w:jc w:val="both"/>
        <w:rPr>
          <w:rFonts w:ascii="Times New Roman" w:eastAsia="Times-Roman" w:hAnsi="Times New Roman"/>
          <w:sz w:val="28"/>
          <w:szCs w:val="28"/>
          <w:lang w:val="uk-UA" w:eastAsia="uk-UA"/>
        </w:rPr>
      </w:pPr>
      <w:proofErr w:type="spellStart"/>
      <w:r w:rsidRPr="00CD015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Баранюк</w:t>
      </w:r>
      <w:proofErr w:type="spellEnd"/>
      <w:r w:rsidRPr="00CD015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Олександр Мирославович</w:t>
      </w:r>
      <w:r w:rsidRPr="00C27607">
        <w:rPr>
          <w:rFonts w:ascii="Times New Roman" w:eastAsia="Times-Roman" w:hAnsi="Times New Roman"/>
          <w:sz w:val="28"/>
          <w:szCs w:val="28"/>
          <w:lang w:val="uk-UA" w:eastAsia="uk-UA"/>
        </w:rPr>
        <w:t xml:space="preserve"> </w:t>
      </w:r>
    </w:p>
    <w:p w:rsidR="00BB7CC4" w:rsidRPr="00C27607" w:rsidRDefault="00BB7CC4" w:rsidP="00BB7CC4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BB7CC4" w:rsidRDefault="00BB7CC4" w:rsidP="00BB7CC4">
      <w:pPr>
        <w:tabs>
          <w:tab w:val="left" w:pos="0"/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Голова наглядової ради ПАТ «Центренерго» </w:t>
      </w:r>
      <w:proofErr w:type="spellStart"/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>Асташев</w:t>
      </w:r>
      <w:proofErr w:type="spellEnd"/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Є.В. повідомив, що на сьогоднішньому засіданні присутні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член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и</w:t>
      </w: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наглядової ради товариства. Таким чином відповідно до Статуту товариства засідання наглядової ради та всі прийняті на ньому рішення є правомочними. </w:t>
      </w:r>
    </w:p>
    <w:p w:rsidR="00BB7CC4" w:rsidRPr="00C27607" w:rsidRDefault="00BB7CC4" w:rsidP="00BB7CC4">
      <w:pPr>
        <w:tabs>
          <w:tab w:val="left" w:pos="0"/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BB7CC4" w:rsidRDefault="00BB7CC4" w:rsidP="00BB7CC4">
      <w:pPr>
        <w:tabs>
          <w:tab w:val="left" w:pos="0"/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Голова наглядової ради </w:t>
      </w:r>
      <w:proofErr w:type="spellStart"/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>Асташев</w:t>
      </w:r>
      <w:proofErr w:type="spellEnd"/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Є.В. запропонував провести це засідання з таким порядком денним:</w:t>
      </w:r>
    </w:p>
    <w:p w:rsidR="00BB7CC4" w:rsidRPr="00C27607" w:rsidRDefault="00BB7CC4" w:rsidP="00BB7CC4">
      <w:pPr>
        <w:tabs>
          <w:tab w:val="left" w:pos="0"/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BB7CC4" w:rsidRPr="00BB7CC4" w:rsidRDefault="00BB7CC4" w:rsidP="00BB7CC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7CC4">
        <w:rPr>
          <w:rFonts w:ascii="Times New Roman" w:hAnsi="Times New Roman"/>
          <w:sz w:val="28"/>
          <w:szCs w:val="28"/>
          <w:lang w:val="uk-UA"/>
        </w:rPr>
        <w:t>Прийняття рішення про надання згоди на вчинення Товариством значних правочинів.</w:t>
      </w:r>
    </w:p>
    <w:p w:rsidR="00BB7CC4" w:rsidRPr="00C27607" w:rsidRDefault="00BB7CC4" w:rsidP="00BB7CC4">
      <w:pPr>
        <w:tabs>
          <w:tab w:val="left" w:pos="851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У</w:t>
      </w: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сі присутні на цьому засіданні члени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>аглядової ради погодились із запропонованим порядком денним.</w:t>
      </w:r>
    </w:p>
    <w:p w:rsidR="00BB7CC4" w:rsidRPr="00C27607" w:rsidRDefault="00BB7CC4" w:rsidP="00BB7CC4">
      <w:pPr>
        <w:spacing w:after="0" w:line="240" w:lineRule="auto"/>
        <w:ind w:right="-1" w:firstLine="54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BB7CC4" w:rsidRPr="00C27607" w:rsidRDefault="00BB7CC4" w:rsidP="00BB7CC4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РОЗГЛЯД ПИТАНЬ ПОРЯДКУ ДЕННОГО:</w:t>
      </w:r>
    </w:p>
    <w:p w:rsidR="00BB7CC4" w:rsidRPr="00C27607" w:rsidRDefault="00BB7CC4" w:rsidP="00BB7CC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BB7CC4" w:rsidRPr="00E92A52" w:rsidRDefault="00BB7CC4" w:rsidP="00BB7CC4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40"/>
        </w:tabs>
        <w:spacing w:after="160" w:line="240" w:lineRule="auto"/>
        <w:ind w:left="0" w:right="-1" w:firstLine="491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92A5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Прийняття рішення про надання згоди на вчинення Товариством значних правочинів.</w:t>
      </w:r>
    </w:p>
    <w:p w:rsidR="00BB7CC4" w:rsidRDefault="00BB7CC4" w:rsidP="00BB7CC4">
      <w:pPr>
        <w:spacing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63DF">
        <w:rPr>
          <w:rFonts w:ascii="Times New Roman" w:hAnsi="Times New Roman"/>
          <w:sz w:val="28"/>
          <w:szCs w:val="28"/>
          <w:lang w:val="uk-UA"/>
        </w:rPr>
        <w:t xml:space="preserve">СЛУХАЛИ Голову наглядової ради ПАТ «Центренерго» </w:t>
      </w:r>
      <w:proofErr w:type="spellStart"/>
      <w:r w:rsidRPr="002963DF">
        <w:rPr>
          <w:rFonts w:ascii="Times New Roman" w:hAnsi="Times New Roman"/>
          <w:sz w:val="28"/>
          <w:szCs w:val="28"/>
          <w:lang w:val="uk-UA"/>
        </w:rPr>
        <w:t>Асташева</w:t>
      </w:r>
      <w:proofErr w:type="spellEnd"/>
      <w:r w:rsidRPr="002963DF">
        <w:rPr>
          <w:rFonts w:ascii="Times New Roman" w:hAnsi="Times New Roman"/>
          <w:sz w:val="28"/>
          <w:szCs w:val="28"/>
          <w:lang w:val="uk-UA"/>
        </w:rPr>
        <w:t xml:space="preserve"> Є.В., який повідомив, що </w:t>
      </w:r>
      <w:r>
        <w:rPr>
          <w:rFonts w:ascii="Times New Roman" w:hAnsi="Times New Roman"/>
          <w:sz w:val="28"/>
          <w:szCs w:val="28"/>
          <w:lang w:val="uk-UA"/>
        </w:rPr>
        <w:t xml:space="preserve">за інформацією Товариства </w:t>
      </w:r>
      <w:r w:rsidRPr="002963DF">
        <w:rPr>
          <w:rFonts w:ascii="Times New Roman" w:hAnsi="Times New Roman"/>
          <w:sz w:val="28"/>
          <w:szCs w:val="28"/>
          <w:lang w:val="uk-UA"/>
        </w:rPr>
        <w:t xml:space="preserve">(лист від </w:t>
      </w:r>
      <w:r>
        <w:rPr>
          <w:rFonts w:ascii="Times New Roman" w:hAnsi="Times New Roman"/>
          <w:sz w:val="28"/>
          <w:szCs w:val="28"/>
          <w:lang w:val="uk-UA"/>
        </w:rPr>
        <w:t>29</w:t>
      </w:r>
      <w:r w:rsidRPr="002963D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03</w:t>
      </w:r>
      <w:r w:rsidRPr="002963DF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 xml:space="preserve">9 </w:t>
      </w:r>
      <w:r w:rsidR="00F111A2" w:rsidRPr="00F111A2">
        <w:rPr>
          <w:rFonts w:ascii="Times New Roman" w:hAnsi="Times New Roman"/>
          <w:sz w:val="28"/>
          <w:szCs w:val="28"/>
        </w:rPr>
        <w:t xml:space="preserve">                    </w:t>
      </w:r>
      <w:r w:rsidRPr="002963DF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2963DF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951</w:t>
      </w:r>
      <w:r w:rsidRPr="002963DF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на балансі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Трипілької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ТЕС облікову</w:t>
      </w:r>
      <w:r w:rsidR="00F111A2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>ться майно, яке належить на праві власності Товариству.</w:t>
      </w:r>
    </w:p>
    <w:p w:rsidR="00BB7CC4" w:rsidRPr="00B57242" w:rsidRDefault="00BB7CC4" w:rsidP="00BB7CC4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963DF"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акціонерні товариства», </w:t>
      </w:r>
      <w:proofErr w:type="spellStart"/>
      <w:r w:rsidRPr="002963DF"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 w:rsidRPr="002963DF">
        <w:rPr>
          <w:rFonts w:ascii="Times New Roman" w:hAnsi="Times New Roman"/>
          <w:sz w:val="28"/>
          <w:szCs w:val="28"/>
          <w:lang w:val="uk-UA"/>
        </w:rPr>
        <w:t>. 2</w:t>
      </w:r>
      <w:r>
        <w:rPr>
          <w:rFonts w:ascii="Times New Roman" w:hAnsi="Times New Roman"/>
          <w:sz w:val="28"/>
          <w:szCs w:val="28"/>
          <w:lang w:val="uk-UA"/>
        </w:rPr>
        <w:t>9 та 38</w:t>
      </w:r>
      <w:r w:rsidRPr="002963DF">
        <w:rPr>
          <w:rFonts w:ascii="Times New Roman" w:hAnsi="Times New Roman"/>
          <w:sz w:val="28"/>
          <w:szCs w:val="28"/>
          <w:lang w:val="uk-UA"/>
        </w:rPr>
        <w:t xml:space="preserve"> п.17.3 розділу 17 </w:t>
      </w:r>
      <w:r w:rsidRPr="00C27607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пункту 20.1.1</w:t>
      </w:r>
      <w:r w:rsidRPr="00C27607">
        <w:rPr>
          <w:rFonts w:ascii="Times New Roman" w:hAnsi="Times New Roman"/>
          <w:sz w:val="28"/>
          <w:szCs w:val="28"/>
          <w:lang w:val="uk-UA"/>
        </w:rPr>
        <w:t xml:space="preserve"> розділу 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63DF">
        <w:rPr>
          <w:rFonts w:ascii="Times New Roman" w:hAnsi="Times New Roman"/>
          <w:sz w:val="28"/>
          <w:szCs w:val="28"/>
          <w:lang w:val="uk-UA"/>
        </w:rPr>
        <w:t>Статуту ПАТ «Центренерго», до компетенції наглядової ради належить прийняття рішень про надання згоди на вчинення значних правочинів,</w:t>
      </w:r>
      <w:r>
        <w:rPr>
          <w:rFonts w:ascii="Times New Roman" w:hAnsi="Times New Roman"/>
          <w:sz w:val="28"/>
          <w:szCs w:val="28"/>
          <w:lang w:val="uk-UA"/>
        </w:rPr>
        <w:t xml:space="preserve"> а також </w:t>
      </w:r>
      <w:r w:rsidRPr="00B57242">
        <w:rPr>
          <w:rFonts w:ascii="Times New Roman" w:hAnsi="Times New Roman"/>
          <w:sz w:val="28"/>
          <w:szCs w:val="28"/>
          <w:lang w:val="uk-UA"/>
        </w:rPr>
        <w:t xml:space="preserve">прийняття рішень про погодження видачі Генеральним директором довіреностей та доручень щодо укладання від імені Товариства правочинів, укладання яких потребує погодження з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B57242">
        <w:rPr>
          <w:rFonts w:ascii="Times New Roman" w:hAnsi="Times New Roman"/>
          <w:sz w:val="28"/>
          <w:szCs w:val="28"/>
          <w:lang w:val="uk-UA"/>
        </w:rPr>
        <w:t>аглядовою радою.</w:t>
      </w:r>
    </w:p>
    <w:p w:rsidR="00BB7CC4" w:rsidRPr="002963DF" w:rsidRDefault="00BB7CC4" w:rsidP="00BB7CC4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963DF">
        <w:rPr>
          <w:rFonts w:ascii="Times New Roman" w:hAnsi="Times New Roman"/>
          <w:sz w:val="28"/>
          <w:szCs w:val="28"/>
          <w:lang w:val="uk-UA"/>
        </w:rPr>
        <w:t xml:space="preserve">Враховуючи вищевикладене, </w:t>
      </w:r>
      <w:r w:rsidRPr="002963DF">
        <w:rPr>
          <w:rFonts w:ascii="Times New Roman" w:hAnsi="Times New Roman"/>
          <w:i/>
          <w:sz w:val="28"/>
          <w:szCs w:val="28"/>
          <w:lang w:val="uk-UA"/>
        </w:rPr>
        <w:t>вніс на голосування проект рішення</w:t>
      </w:r>
      <w:r w:rsidRPr="002963DF">
        <w:rPr>
          <w:rFonts w:ascii="Times New Roman" w:hAnsi="Times New Roman"/>
          <w:sz w:val="28"/>
          <w:szCs w:val="28"/>
          <w:lang w:val="uk-UA"/>
        </w:rPr>
        <w:t>:</w:t>
      </w:r>
    </w:p>
    <w:p w:rsidR="00D5704E" w:rsidRPr="00D5704E" w:rsidRDefault="00BB7CC4" w:rsidP="00D5704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963DF">
        <w:rPr>
          <w:rFonts w:ascii="Times New Roman" w:hAnsi="Times New Roman"/>
          <w:sz w:val="28"/>
          <w:szCs w:val="28"/>
          <w:lang w:val="uk-UA"/>
        </w:rPr>
        <w:lastRenderedPageBreak/>
        <w:t>«</w:t>
      </w:r>
      <w:r w:rsidR="00D5704E" w:rsidRPr="00D5704E">
        <w:rPr>
          <w:rFonts w:ascii="Times New Roman" w:hAnsi="Times New Roman"/>
          <w:sz w:val="28"/>
          <w:szCs w:val="28"/>
          <w:lang w:val="uk-UA"/>
        </w:rPr>
        <w:t>1. Прийняти рішення про надання згоди на вчинення Товариством значних правочинів, щодо безоплатної передачі за залишковою балансовою вартістю в комунальну власність територіальної громади м. Українка Обухівського району Київської області, майна, що обліковується на балансі Трипільської ТЕС ПАТ «Центренерго» та належать Товариству на праві приватної власності, а саме:</w:t>
      </w:r>
    </w:p>
    <w:p w:rsidR="00D5704E" w:rsidRPr="00D5704E" w:rsidRDefault="00D5704E" w:rsidP="00D5704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5704E">
        <w:rPr>
          <w:rFonts w:ascii="Times New Roman" w:hAnsi="Times New Roman"/>
          <w:sz w:val="28"/>
          <w:szCs w:val="28"/>
          <w:lang w:val="uk-UA"/>
        </w:rPr>
        <w:t>- кафе «Енергетик» (інвентарний номер № 00005159);</w:t>
      </w:r>
    </w:p>
    <w:p w:rsidR="00D5704E" w:rsidRPr="00D5704E" w:rsidRDefault="00D5704E" w:rsidP="00D5704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5704E">
        <w:rPr>
          <w:rFonts w:ascii="Times New Roman" w:hAnsi="Times New Roman"/>
          <w:sz w:val="28"/>
          <w:szCs w:val="28"/>
          <w:lang w:val="uk-UA"/>
        </w:rPr>
        <w:t>- їдальні у перетинці будинків готельного типу селища (інвентарний номер № 00001916);</w:t>
      </w:r>
    </w:p>
    <w:p w:rsidR="00D5704E" w:rsidRPr="00D5704E" w:rsidRDefault="00D5704E" w:rsidP="00D5704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5704E">
        <w:rPr>
          <w:rFonts w:ascii="Times New Roman" w:hAnsi="Times New Roman"/>
          <w:sz w:val="28"/>
          <w:szCs w:val="28"/>
          <w:lang w:val="uk-UA"/>
        </w:rPr>
        <w:t>- універмагу (інвентарний номер № 00005158);</w:t>
      </w:r>
    </w:p>
    <w:p w:rsidR="00D5704E" w:rsidRPr="00D5704E" w:rsidRDefault="00D5704E" w:rsidP="00D5704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5704E">
        <w:rPr>
          <w:rFonts w:ascii="Times New Roman" w:hAnsi="Times New Roman"/>
          <w:sz w:val="28"/>
          <w:szCs w:val="28"/>
          <w:lang w:val="uk-UA"/>
        </w:rPr>
        <w:t>- готелю «Енерге</w:t>
      </w:r>
      <w:r>
        <w:rPr>
          <w:rFonts w:ascii="Times New Roman" w:hAnsi="Times New Roman"/>
          <w:sz w:val="28"/>
          <w:szCs w:val="28"/>
          <w:lang w:val="uk-UA"/>
        </w:rPr>
        <w:t xml:space="preserve">тик» (інвентарний номер </w:t>
      </w:r>
      <w:r w:rsidRPr="00D5704E">
        <w:rPr>
          <w:rFonts w:ascii="Times New Roman" w:hAnsi="Times New Roman"/>
          <w:sz w:val="28"/>
          <w:szCs w:val="28"/>
          <w:lang w:val="uk-UA"/>
        </w:rPr>
        <w:t>№ 00005161);</w:t>
      </w:r>
    </w:p>
    <w:p w:rsidR="00D5704E" w:rsidRPr="00D5704E" w:rsidRDefault="00D5704E" w:rsidP="00D5704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5704E">
        <w:rPr>
          <w:rFonts w:ascii="Times New Roman" w:hAnsi="Times New Roman"/>
          <w:sz w:val="28"/>
          <w:szCs w:val="28"/>
          <w:lang w:val="uk-UA"/>
        </w:rPr>
        <w:t>- об’єкта незавершеного будівництва – овочесховища, що складається з трьох об’єктів, а саме: овочесховища на 100 тонн, виробничо-адміністративної будівлі та трансформаторної підстанції.</w:t>
      </w:r>
    </w:p>
    <w:p w:rsidR="00D5704E" w:rsidRPr="00D5704E" w:rsidRDefault="00D5704E" w:rsidP="00D5704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5704E">
        <w:rPr>
          <w:rFonts w:ascii="Times New Roman" w:hAnsi="Times New Roman"/>
          <w:sz w:val="28"/>
          <w:szCs w:val="28"/>
          <w:lang w:val="uk-UA"/>
        </w:rPr>
        <w:t>Умовами передачі передбачити таке:</w:t>
      </w:r>
    </w:p>
    <w:p w:rsidR="00D5704E" w:rsidRPr="00D5704E" w:rsidRDefault="00D5704E" w:rsidP="00D5704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5704E">
        <w:rPr>
          <w:rFonts w:ascii="Times New Roman" w:hAnsi="Times New Roman"/>
          <w:sz w:val="28"/>
          <w:szCs w:val="28"/>
          <w:lang w:val="uk-UA"/>
        </w:rPr>
        <w:t>(1) безоплатна передача вищезазначеного нерухомого майна здійснюється за умови взяття органами місцевого самоврядування зобов’язання не відчужувати таке майно в приватну власність, а також використовувати таке майно за цільовим призначенням;</w:t>
      </w:r>
    </w:p>
    <w:p w:rsidR="00D5704E" w:rsidRPr="00D5704E" w:rsidRDefault="00D5704E" w:rsidP="00D5704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5704E">
        <w:rPr>
          <w:rFonts w:ascii="Times New Roman" w:hAnsi="Times New Roman"/>
          <w:sz w:val="28"/>
          <w:szCs w:val="28"/>
          <w:lang w:val="uk-UA"/>
        </w:rPr>
        <w:t>(2) безоплатна передача вищезазначеного майна здійснюється після отримання на це згоди арбітражного керуючого.</w:t>
      </w:r>
    </w:p>
    <w:p w:rsidR="00BB7CC4" w:rsidRPr="002963DF" w:rsidRDefault="00D5704E" w:rsidP="00D5704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5704E">
        <w:rPr>
          <w:rFonts w:ascii="Times New Roman" w:hAnsi="Times New Roman"/>
          <w:sz w:val="28"/>
          <w:szCs w:val="28"/>
          <w:lang w:val="uk-UA"/>
        </w:rPr>
        <w:t>2. Доручити в.о. Генерального директора Товариства самостійно, або іншій особі визначеній Дирекцією – на підставі доручення, вчинити дії, необхідні для виконання пункту 1 цього рішення.</w:t>
      </w:r>
      <w:r w:rsidR="00BB7CC4" w:rsidRPr="002963DF">
        <w:rPr>
          <w:rFonts w:ascii="Times New Roman" w:hAnsi="Times New Roman"/>
          <w:sz w:val="28"/>
          <w:szCs w:val="28"/>
          <w:lang w:val="uk-UA"/>
        </w:rPr>
        <w:t>»</w:t>
      </w:r>
    </w:p>
    <w:p w:rsidR="00BB7CC4" w:rsidRPr="002963DF" w:rsidRDefault="00BB7CC4" w:rsidP="00BB7CC4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963DF">
        <w:rPr>
          <w:rFonts w:ascii="Times New Roman" w:hAnsi="Times New Roman"/>
          <w:sz w:val="28"/>
          <w:szCs w:val="28"/>
          <w:lang w:val="uk-UA"/>
        </w:rPr>
        <w:t>Інших пропозицій та зауважень від членів наглядової ради товариства не надходило.</w:t>
      </w:r>
    </w:p>
    <w:p w:rsidR="00BB7CC4" w:rsidRPr="002963DF" w:rsidRDefault="00BB7CC4" w:rsidP="00BB7CC4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7CC4" w:rsidRPr="002963DF" w:rsidRDefault="00BB7CC4" w:rsidP="00BB7CC4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63DF">
        <w:rPr>
          <w:rFonts w:ascii="Times New Roman" w:hAnsi="Times New Roman"/>
          <w:b/>
          <w:sz w:val="28"/>
          <w:szCs w:val="28"/>
          <w:lang w:val="uk-UA"/>
        </w:rPr>
        <w:t>Результати голосування:</w:t>
      </w:r>
    </w:p>
    <w:p w:rsidR="00BB7CC4" w:rsidRPr="002963DF" w:rsidRDefault="00BB7CC4" w:rsidP="00BB7CC4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963DF">
        <w:rPr>
          <w:rFonts w:ascii="Times New Roman" w:hAnsi="Times New Roman"/>
          <w:b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2963DF">
        <w:rPr>
          <w:rFonts w:ascii="Times New Roman" w:hAnsi="Times New Roman"/>
          <w:b/>
          <w:sz w:val="28"/>
          <w:szCs w:val="28"/>
          <w:lang w:val="uk-UA"/>
        </w:rPr>
        <w:t xml:space="preserve"> голос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2963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B7CC4" w:rsidRPr="002963DF" w:rsidRDefault="00BB7CC4" w:rsidP="00BB7CC4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63DF">
        <w:rPr>
          <w:rFonts w:ascii="Times New Roman" w:hAnsi="Times New Roman"/>
          <w:b/>
          <w:sz w:val="28"/>
          <w:szCs w:val="28"/>
          <w:lang w:val="uk-UA"/>
        </w:rPr>
        <w:t>«Проти» - 0 голосів</w:t>
      </w:r>
    </w:p>
    <w:p w:rsidR="00BB7CC4" w:rsidRPr="002963DF" w:rsidRDefault="00BB7CC4" w:rsidP="00BB7CC4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963DF">
        <w:rPr>
          <w:rFonts w:ascii="Times New Roman" w:hAnsi="Times New Roman"/>
          <w:b/>
          <w:sz w:val="28"/>
          <w:szCs w:val="28"/>
          <w:lang w:val="uk-UA"/>
        </w:rPr>
        <w:t xml:space="preserve">«Утримались» - 0 голосів </w:t>
      </w:r>
    </w:p>
    <w:p w:rsidR="00BB7CC4" w:rsidRPr="002963DF" w:rsidRDefault="00BB7CC4" w:rsidP="00BB7CC4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BB7CC4" w:rsidRPr="002963DF" w:rsidRDefault="00BB7CC4" w:rsidP="00BB7CC4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63DF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ВИРІШИЛИ</w:t>
      </w:r>
      <w:r w:rsidRPr="002963DF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BB7CC4" w:rsidRPr="002963DF" w:rsidRDefault="00BB7CC4" w:rsidP="00BB7CC4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704E" w:rsidRPr="00D5704E" w:rsidRDefault="00D5704E" w:rsidP="00D5704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704E">
        <w:rPr>
          <w:rFonts w:ascii="Times New Roman" w:hAnsi="Times New Roman"/>
          <w:b/>
          <w:sz w:val="28"/>
          <w:szCs w:val="28"/>
          <w:lang w:val="uk-UA"/>
        </w:rPr>
        <w:t>1. Прийняти рішення про надання згоди на вчинення Товариством значних правочинів, щодо безоплатної передачі за залишковою балансовою вартістю в комунальну власність територіальної громади м. Українка Обухівського району Київської області, майна, що обліковується на балансі Трипільської ТЕС ПАТ «Центренерго» та належать Товариству на праві приватної власності, а саме:</w:t>
      </w:r>
    </w:p>
    <w:p w:rsidR="00D5704E" w:rsidRPr="00D5704E" w:rsidRDefault="00D5704E" w:rsidP="00D5704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704E">
        <w:rPr>
          <w:rFonts w:ascii="Times New Roman" w:hAnsi="Times New Roman"/>
          <w:b/>
          <w:sz w:val="28"/>
          <w:szCs w:val="28"/>
          <w:lang w:val="uk-UA"/>
        </w:rPr>
        <w:t>- кафе «Енергетик» (інвентарний номер № 00005159);</w:t>
      </w:r>
    </w:p>
    <w:p w:rsidR="00D5704E" w:rsidRPr="00D5704E" w:rsidRDefault="00D5704E" w:rsidP="00D5704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704E">
        <w:rPr>
          <w:rFonts w:ascii="Times New Roman" w:hAnsi="Times New Roman"/>
          <w:b/>
          <w:sz w:val="28"/>
          <w:szCs w:val="28"/>
          <w:lang w:val="uk-UA"/>
        </w:rPr>
        <w:t>- їдальні у перетинці будинків готельного типу селища (інвентарний номер № 00001916);</w:t>
      </w:r>
    </w:p>
    <w:p w:rsidR="00D5704E" w:rsidRPr="00D5704E" w:rsidRDefault="00D5704E" w:rsidP="00D5704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704E">
        <w:rPr>
          <w:rFonts w:ascii="Times New Roman" w:hAnsi="Times New Roman"/>
          <w:b/>
          <w:sz w:val="28"/>
          <w:szCs w:val="28"/>
          <w:lang w:val="uk-UA"/>
        </w:rPr>
        <w:t>- універмагу (інвентарний номер № 00005158);</w:t>
      </w:r>
    </w:p>
    <w:p w:rsidR="00D5704E" w:rsidRPr="00D5704E" w:rsidRDefault="00D5704E" w:rsidP="00D5704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704E">
        <w:rPr>
          <w:rFonts w:ascii="Times New Roman" w:hAnsi="Times New Roman"/>
          <w:b/>
          <w:sz w:val="28"/>
          <w:szCs w:val="28"/>
          <w:lang w:val="uk-UA"/>
        </w:rPr>
        <w:t>- готелю «Енергетик» (інвентарний номер № 00005161);</w:t>
      </w:r>
    </w:p>
    <w:p w:rsidR="00D5704E" w:rsidRPr="00D5704E" w:rsidRDefault="00D5704E" w:rsidP="00D5704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704E">
        <w:rPr>
          <w:rFonts w:ascii="Times New Roman" w:hAnsi="Times New Roman"/>
          <w:b/>
          <w:sz w:val="28"/>
          <w:szCs w:val="28"/>
          <w:lang w:val="uk-UA"/>
        </w:rPr>
        <w:lastRenderedPageBreak/>
        <w:t>- об’єкта незавершеного будівництва – овочесховища, що складається з трьох об’єктів, а саме: овочесховища на 100 тонн, виробничо-адміністративної будівлі та трансформаторної підстанції.</w:t>
      </w:r>
    </w:p>
    <w:p w:rsidR="00D5704E" w:rsidRPr="00D5704E" w:rsidRDefault="00D5704E" w:rsidP="00D5704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704E">
        <w:rPr>
          <w:rFonts w:ascii="Times New Roman" w:hAnsi="Times New Roman"/>
          <w:b/>
          <w:sz w:val="28"/>
          <w:szCs w:val="28"/>
          <w:lang w:val="uk-UA"/>
        </w:rPr>
        <w:t>Умовами передачі передбачити таке:</w:t>
      </w:r>
    </w:p>
    <w:p w:rsidR="00D5704E" w:rsidRPr="00D5704E" w:rsidRDefault="00D5704E" w:rsidP="00D5704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704E">
        <w:rPr>
          <w:rFonts w:ascii="Times New Roman" w:hAnsi="Times New Roman"/>
          <w:b/>
          <w:sz w:val="28"/>
          <w:szCs w:val="28"/>
          <w:lang w:val="uk-UA"/>
        </w:rPr>
        <w:t>(1) безоплатна передача вищезазначеного нерухомого майна здійснюється за умови взяття органами місцевого самоврядування зобов’язання не відчужувати таке майно в приватну власність, а також використовувати таке майно за цільовим призначенням;</w:t>
      </w:r>
    </w:p>
    <w:p w:rsidR="00D5704E" w:rsidRPr="00D5704E" w:rsidRDefault="00D5704E" w:rsidP="00D5704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704E">
        <w:rPr>
          <w:rFonts w:ascii="Times New Roman" w:hAnsi="Times New Roman"/>
          <w:b/>
          <w:sz w:val="28"/>
          <w:szCs w:val="28"/>
          <w:lang w:val="uk-UA"/>
        </w:rPr>
        <w:t>(2) безоплатна передача вищезазначеного майна здійснюється після отримання на це згоди арбітражного керуючого.</w:t>
      </w:r>
    </w:p>
    <w:p w:rsidR="00D5704E" w:rsidRDefault="00D5704E" w:rsidP="00D5704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704E">
        <w:rPr>
          <w:rFonts w:ascii="Times New Roman" w:hAnsi="Times New Roman"/>
          <w:b/>
          <w:sz w:val="28"/>
          <w:szCs w:val="28"/>
          <w:lang w:val="uk-UA"/>
        </w:rPr>
        <w:t>2. Доручити в.о. Генерального директора Товариства самостійно, або іншій особі визначеній Дирекцією – на підставі доручення, вчинити дії, необхідні для виконання пункту 1 цього рішення.</w:t>
      </w:r>
    </w:p>
    <w:p w:rsidR="00BB7CC4" w:rsidRPr="002963DF" w:rsidRDefault="00BB7CC4" w:rsidP="00BB7CC4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BB7CC4" w:rsidRPr="002963DF" w:rsidRDefault="00BB7CC4" w:rsidP="00BB7CC4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2963DF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РІШЕННЯ ПРИЙНЯТО.</w:t>
      </w:r>
    </w:p>
    <w:p w:rsidR="00BB7CC4" w:rsidRDefault="00BB7CC4" w:rsidP="00BB7CC4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uk-UA"/>
        </w:rPr>
      </w:pPr>
    </w:p>
    <w:p w:rsidR="00BB7CC4" w:rsidRDefault="00BB7CC4" w:rsidP="00BB7CC4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uk-UA"/>
        </w:rPr>
      </w:pPr>
    </w:p>
    <w:p w:rsidR="00BB7CC4" w:rsidRPr="00C27607" w:rsidRDefault="00BB7CC4" w:rsidP="00BB7CC4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uk-UA"/>
        </w:rPr>
      </w:pPr>
    </w:p>
    <w:p w:rsidR="00BB7CC4" w:rsidRPr="00C27607" w:rsidRDefault="00BB7CC4" w:rsidP="00BB7CC4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Після розгляду та прийняття рішень з питань порядку денного Голова наглядової ради ПАТ «Центренерго» </w:t>
      </w:r>
      <w:proofErr w:type="spellStart"/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>Асташев</w:t>
      </w:r>
      <w:proofErr w:type="spellEnd"/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Є. В. повідомив членів наглядової ради про те, що перелік питань, які включені до порядку денного засідання наглядової ради, вичерпано.</w:t>
      </w:r>
    </w:p>
    <w:p w:rsidR="00BB7CC4" w:rsidRDefault="00BB7CC4" w:rsidP="00BB7CC4">
      <w:pPr>
        <w:tabs>
          <w:tab w:val="left" w:pos="540"/>
          <w:tab w:val="left" w:pos="7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:rsidR="00BB7CC4" w:rsidRPr="00C27607" w:rsidRDefault="00BB7CC4" w:rsidP="00BB7CC4">
      <w:pPr>
        <w:tabs>
          <w:tab w:val="left" w:pos="540"/>
          <w:tab w:val="left" w:pos="7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C2760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    Засідання наглядової ради оголошено закритим.</w:t>
      </w:r>
    </w:p>
    <w:p w:rsidR="00BB7CC4" w:rsidRDefault="00BB7CC4" w:rsidP="00BB7CC4">
      <w:pPr>
        <w:tabs>
          <w:tab w:val="left" w:pos="720"/>
        </w:tabs>
        <w:spacing w:after="0" w:line="240" w:lineRule="auto"/>
        <w:ind w:right="-286" w:firstLine="54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D5704E" w:rsidRPr="00C27607" w:rsidRDefault="00D5704E" w:rsidP="00BB7CC4">
      <w:pPr>
        <w:tabs>
          <w:tab w:val="left" w:pos="720"/>
        </w:tabs>
        <w:spacing w:after="0" w:line="240" w:lineRule="auto"/>
        <w:ind w:right="-286" w:firstLine="54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BB7CC4" w:rsidRPr="00C27607" w:rsidRDefault="00BB7CC4" w:rsidP="00BB7CC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Голова Наглядової ради:</w:t>
      </w: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C2760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    </w:t>
      </w: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__________ Є. В. </w:t>
      </w:r>
      <w:proofErr w:type="spellStart"/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Асташев</w:t>
      </w:r>
      <w:proofErr w:type="spellEnd"/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BB7CC4" w:rsidRDefault="00BB7CC4" w:rsidP="00BB7C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BB7CC4" w:rsidRDefault="00BB7CC4" w:rsidP="00BB7C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BB7CC4" w:rsidRPr="007A22DD" w:rsidRDefault="00BB7CC4" w:rsidP="00BB7C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7A22D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Заступник Голови Наглядової ради: </w:t>
      </w:r>
      <w:r w:rsidRPr="007A22D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</w:t>
      </w:r>
      <w:r w:rsidRPr="007A22D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</w:t>
      </w:r>
      <w:r w:rsidRPr="007A22D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</w:t>
      </w:r>
      <w:r w:rsidRPr="007A22D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__________ О. С. </w:t>
      </w:r>
      <w:proofErr w:type="spellStart"/>
      <w:r w:rsidRPr="007A22D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Візір</w:t>
      </w:r>
      <w:proofErr w:type="spellEnd"/>
    </w:p>
    <w:p w:rsidR="00BB7CC4" w:rsidRPr="007A22DD" w:rsidRDefault="00BB7CC4" w:rsidP="00BB7C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BB7CC4" w:rsidRPr="007A22DD" w:rsidRDefault="00BB7CC4" w:rsidP="00BB7C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BB7CC4" w:rsidRPr="00C27607" w:rsidRDefault="00BB7CC4" w:rsidP="00BB7C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Члени Наглядової ради:</w:t>
      </w: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  <w:t xml:space="preserve">            __________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О</w:t>
      </w: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. М.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Баранюк</w:t>
      </w:r>
      <w:proofErr w:type="spellEnd"/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BB7CC4" w:rsidRPr="00C27607" w:rsidRDefault="00BB7CC4" w:rsidP="00BB7C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BB7CC4" w:rsidRPr="00C27607" w:rsidRDefault="00BB7CC4" w:rsidP="00BB7C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BB7CC4" w:rsidRPr="00C27607" w:rsidRDefault="00BB7CC4" w:rsidP="00BB7C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BB7CC4" w:rsidRDefault="00BB7CC4" w:rsidP="00BB7CC4">
      <w:pPr>
        <w:spacing w:after="0" w:line="240" w:lineRule="auto"/>
      </w:pP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Секретар Наглядової ради:                                  __________ Д. М. Кулик</w:t>
      </w: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BB7CC4" w:rsidRDefault="00BB7CC4" w:rsidP="00BB7CC4"/>
    <w:p w:rsidR="00BB7CC4" w:rsidRDefault="00BB7CC4" w:rsidP="00BB7CC4"/>
    <w:p w:rsidR="004C158E" w:rsidRDefault="004C158E"/>
    <w:sectPr w:rsidR="004C158E" w:rsidSect="0051563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24093"/>
    <w:multiLevelType w:val="hybridMultilevel"/>
    <w:tmpl w:val="30823EBA"/>
    <w:lvl w:ilvl="0" w:tplc="41FCC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8D265FB"/>
    <w:multiLevelType w:val="hybridMultilevel"/>
    <w:tmpl w:val="8010810E"/>
    <w:lvl w:ilvl="0" w:tplc="A2EA5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B4A252E"/>
    <w:multiLevelType w:val="hybridMultilevel"/>
    <w:tmpl w:val="CAA2555E"/>
    <w:lvl w:ilvl="0" w:tplc="9AA2B28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CC4"/>
    <w:rsid w:val="00010235"/>
    <w:rsid w:val="00096981"/>
    <w:rsid w:val="00487261"/>
    <w:rsid w:val="004C158E"/>
    <w:rsid w:val="00785213"/>
    <w:rsid w:val="00AD0070"/>
    <w:rsid w:val="00BB7CC4"/>
    <w:rsid w:val="00D5704E"/>
    <w:rsid w:val="00E647E1"/>
    <w:rsid w:val="00F111A2"/>
    <w:rsid w:val="00FE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99559-14C1-4B33-A821-AD2F1AD7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CC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3456</Words>
  <Characters>1971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Діна</dc:creator>
  <cp:keywords/>
  <dc:description/>
  <cp:lastModifiedBy>press01</cp:lastModifiedBy>
  <cp:revision>2</cp:revision>
  <dcterms:created xsi:type="dcterms:W3CDTF">2019-04-12T10:12:00Z</dcterms:created>
  <dcterms:modified xsi:type="dcterms:W3CDTF">2019-04-12T10:12:00Z</dcterms:modified>
</cp:coreProperties>
</file>