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E868" w14:textId="7821498A" w:rsidR="0089086B" w:rsidRPr="00883F6B" w:rsidRDefault="0089086B" w:rsidP="0089086B">
      <w:pPr>
        <w:jc w:val="center"/>
        <w:rPr>
          <w:b/>
          <w:bCs/>
          <w:color w:val="000000"/>
          <w:spacing w:val="-5"/>
          <w:sz w:val="26"/>
          <w:szCs w:val="26"/>
          <w:lang w:val="uk-UA"/>
        </w:rPr>
      </w:pP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 xml:space="preserve">Проекти рішень з питань, включених до порядку денного </w:t>
      </w:r>
      <w:r w:rsidR="00110652">
        <w:rPr>
          <w:b/>
          <w:bCs/>
          <w:color w:val="000000"/>
          <w:spacing w:val="-5"/>
          <w:sz w:val="26"/>
          <w:szCs w:val="26"/>
          <w:lang w:val="uk-UA"/>
        </w:rPr>
        <w:t xml:space="preserve">дистанційних </w:t>
      </w:r>
      <w:r w:rsidR="00B70787">
        <w:rPr>
          <w:b/>
          <w:bCs/>
          <w:color w:val="000000"/>
          <w:spacing w:val="-5"/>
          <w:sz w:val="26"/>
          <w:szCs w:val="26"/>
          <w:lang w:val="uk-UA"/>
        </w:rPr>
        <w:t>річн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 xml:space="preserve">их загальних зборів, скликаних на </w:t>
      </w:r>
      <w:r w:rsidR="00B70787">
        <w:rPr>
          <w:b/>
          <w:bCs/>
          <w:color w:val="000000"/>
          <w:spacing w:val="-5"/>
          <w:sz w:val="26"/>
          <w:szCs w:val="26"/>
          <w:lang w:val="uk-UA"/>
        </w:rPr>
        <w:t>28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.0</w:t>
      </w:r>
      <w:r w:rsidR="00B70787">
        <w:rPr>
          <w:b/>
          <w:bCs/>
          <w:color w:val="000000"/>
          <w:spacing w:val="-5"/>
          <w:sz w:val="26"/>
          <w:szCs w:val="26"/>
          <w:lang w:val="uk-UA"/>
        </w:rPr>
        <w:t>4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.20</w:t>
      </w:r>
      <w:r w:rsidR="00FE07A0" w:rsidRPr="00883F6B">
        <w:rPr>
          <w:b/>
          <w:bCs/>
          <w:color w:val="000000"/>
          <w:spacing w:val="-5"/>
          <w:sz w:val="26"/>
          <w:szCs w:val="26"/>
          <w:lang w:val="uk-UA"/>
        </w:rPr>
        <w:t>2</w:t>
      </w:r>
      <w:r w:rsidR="00755BD2">
        <w:rPr>
          <w:b/>
          <w:bCs/>
          <w:color w:val="000000"/>
          <w:spacing w:val="-5"/>
          <w:sz w:val="26"/>
          <w:szCs w:val="26"/>
          <w:lang w:val="uk-UA"/>
        </w:rPr>
        <w:t>3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 xml:space="preserve">, підготовлені Наглядовою радою </w:t>
      </w:r>
      <w:r w:rsidR="00B70787">
        <w:rPr>
          <w:b/>
          <w:bCs/>
          <w:color w:val="000000"/>
          <w:spacing w:val="-5"/>
          <w:sz w:val="26"/>
          <w:szCs w:val="26"/>
          <w:lang w:val="uk-UA"/>
        </w:rPr>
        <w:t xml:space="preserve">             </w:t>
      </w:r>
      <w:r w:rsidRPr="00883F6B">
        <w:rPr>
          <w:b/>
          <w:bCs/>
          <w:color w:val="000000"/>
          <w:spacing w:val="-5"/>
          <w:sz w:val="26"/>
          <w:szCs w:val="26"/>
          <w:lang w:val="uk-UA"/>
        </w:rPr>
        <w:t>ПАТ «Центренерго»</w:t>
      </w:r>
    </w:p>
    <w:p w14:paraId="10369994" w14:textId="77777777" w:rsidR="0089086B" w:rsidRDefault="0089086B" w:rsidP="0089086B">
      <w:pPr>
        <w:jc w:val="center"/>
        <w:rPr>
          <w:bCs/>
          <w:color w:val="000000"/>
          <w:spacing w:val="-5"/>
          <w:lang w:val="uk-UA"/>
        </w:rPr>
      </w:pPr>
    </w:p>
    <w:p w14:paraId="19AE744C" w14:textId="77777777" w:rsidR="0089086B" w:rsidRPr="00A1086C" w:rsidRDefault="0089086B" w:rsidP="0089086B">
      <w:pPr>
        <w:jc w:val="center"/>
      </w:pPr>
    </w:p>
    <w:p w14:paraId="0AE1AF3B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1. </w:t>
      </w:r>
      <w:r w:rsidRPr="00B70787">
        <w:rPr>
          <w:b/>
          <w:sz w:val="26"/>
          <w:szCs w:val="26"/>
          <w:lang w:val="uk-UA" w:eastAsia="uk-UA"/>
        </w:rPr>
        <w:t xml:space="preserve">Визначення основних напрямів діяльності товариства на 2023 рік. </w:t>
      </w:r>
    </w:p>
    <w:p w14:paraId="0F0C1585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5DA253CD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Затвердити основні напрями діяльності Товариства на 2023 рік, що додаються.</w:t>
      </w:r>
    </w:p>
    <w:p w14:paraId="3775BA10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jc w:val="both"/>
        <w:rPr>
          <w:bCs/>
          <w:sz w:val="26"/>
          <w:szCs w:val="26"/>
          <w:lang w:val="uk-UA" w:eastAsia="uk-UA"/>
        </w:rPr>
      </w:pPr>
    </w:p>
    <w:p w14:paraId="3A6FC271" w14:textId="77777777" w:rsidR="00B70787" w:rsidRPr="00B70787" w:rsidRDefault="00B70787" w:rsidP="00B70787">
      <w:pPr>
        <w:widowControl w:val="0"/>
        <w:tabs>
          <w:tab w:val="left" w:pos="0"/>
          <w:tab w:val="left" w:pos="142"/>
          <w:tab w:val="left" w:pos="284"/>
        </w:tabs>
        <w:ind w:firstLine="851"/>
        <w:contextualSpacing/>
        <w:jc w:val="both"/>
        <w:rPr>
          <w:i/>
          <w:iCs/>
          <w:sz w:val="26"/>
          <w:szCs w:val="26"/>
          <w:lang w:val="uk-UA"/>
        </w:rPr>
      </w:pPr>
      <w:r w:rsidRPr="00B70787">
        <w:rPr>
          <w:b/>
          <w:sz w:val="26"/>
          <w:szCs w:val="26"/>
          <w:lang w:eastAsia="uk-UA"/>
        </w:rPr>
        <w:t xml:space="preserve">2. </w:t>
      </w:r>
      <w:r w:rsidRPr="00B70787">
        <w:rPr>
          <w:b/>
          <w:sz w:val="26"/>
          <w:szCs w:val="26"/>
          <w:lang w:val="uk-UA" w:eastAsia="uk-UA"/>
        </w:rPr>
        <w:t xml:space="preserve">Встановлення чітких цілей діяльності товариства на 2024 рік. </w:t>
      </w:r>
    </w:p>
    <w:p w14:paraId="6C833F97" w14:textId="77777777" w:rsidR="00B70787" w:rsidRPr="00B70787" w:rsidRDefault="00B70787" w:rsidP="00B70787">
      <w:pPr>
        <w:widowControl w:val="0"/>
        <w:tabs>
          <w:tab w:val="left" w:pos="0"/>
          <w:tab w:val="left" w:pos="142"/>
          <w:tab w:val="left" w:pos="284"/>
        </w:tabs>
        <w:ind w:firstLine="851"/>
        <w:contextualSpacing/>
        <w:jc w:val="both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022B7C32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Встановити наступні чіткі цілі діяльності Товариства на 2024 рік:</w:t>
      </w:r>
    </w:p>
    <w:p w14:paraId="594832D9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- провадження Товариством ринкової діяльності, забезпечення прибутковості та ефективності, нарощування темпів господарської діяльності.</w:t>
      </w:r>
    </w:p>
    <w:p w14:paraId="41D3A0E0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jc w:val="both"/>
        <w:rPr>
          <w:bCs/>
          <w:sz w:val="26"/>
          <w:szCs w:val="26"/>
          <w:lang w:val="uk-UA" w:eastAsia="uk-UA"/>
        </w:rPr>
      </w:pPr>
    </w:p>
    <w:p w14:paraId="6ECF8D62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3. </w:t>
      </w:r>
      <w:r w:rsidRPr="00B70787">
        <w:rPr>
          <w:b/>
          <w:sz w:val="26"/>
          <w:szCs w:val="26"/>
          <w:lang w:val="uk-UA" w:eastAsia="uk-UA"/>
        </w:rPr>
        <w:t xml:space="preserve">Внесення змін </w:t>
      </w:r>
      <w:proofErr w:type="gramStart"/>
      <w:r w:rsidRPr="00B70787">
        <w:rPr>
          <w:b/>
          <w:sz w:val="26"/>
          <w:szCs w:val="26"/>
          <w:lang w:val="uk-UA" w:eastAsia="uk-UA"/>
        </w:rPr>
        <w:t>до статуту</w:t>
      </w:r>
      <w:proofErr w:type="gramEnd"/>
      <w:r w:rsidRPr="00B70787">
        <w:rPr>
          <w:b/>
          <w:sz w:val="26"/>
          <w:szCs w:val="26"/>
          <w:lang w:val="uk-UA" w:eastAsia="uk-UA"/>
        </w:rPr>
        <w:t xml:space="preserve"> Товариства. </w:t>
      </w:r>
    </w:p>
    <w:p w14:paraId="2B6FEAE7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7F9374F5" w14:textId="77777777" w:rsidR="00B70787" w:rsidRPr="00B70787" w:rsidRDefault="00B70787" w:rsidP="00B70787">
      <w:pPr>
        <w:widowControl w:val="0"/>
        <w:tabs>
          <w:tab w:val="left" w:pos="1080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1.Внести зміни до статуту Товариства та затвердити його в новій редакції.</w:t>
      </w:r>
    </w:p>
    <w:p w14:paraId="56FAE16D" w14:textId="77777777" w:rsidR="00B70787" w:rsidRPr="00B70787" w:rsidRDefault="00B70787" w:rsidP="00B70787">
      <w:pPr>
        <w:widowControl w:val="0"/>
        <w:tabs>
          <w:tab w:val="left" w:pos="1080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 xml:space="preserve">2. Уповноважити голову та секретаря зборів підписати статут Товариства у новій редакції. </w:t>
      </w:r>
    </w:p>
    <w:p w14:paraId="71A6E757" w14:textId="77777777" w:rsidR="00B70787" w:rsidRPr="00B70787" w:rsidRDefault="00B70787" w:rsidP="00B70787">
      <w:pPr>
        <w:widowControl w:val="0"/>
        <w:tabs>
          <w:tab w:val="left" w:pos="1080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3. Доручити керівнику Виконавчого органу Товариства (з правом передоручення) здійснити в установленому законодавством порядку державну реєстрацію нової редакції статуту Товариства.</w:t>
      </w:r>
    </w:p>
    <w:p w14:paraId="2B05DF28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sz w:val="26"/>
          <w:szCs w:val="26"/>
          <w:lang w:val="uk-UA" w:eastAsia="uk-UA"/>
        </w:rPr>
      </w:pPr>
    </w:p>
    <w:p w14:paraId="1B4EC066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4. </w:t>
      </w:r>
      <w:r w:rsidRPr="00B70787">
        <w:rPr>
          <w:b/>
          <w:sz w:val="26"/>
          <w:szCs w:val="26"/>
          <w:lang w:val="uk-UA" w:eastAsia="uk-UA"/>
        </w:rPr>
        <w:t xml:space="preserve">Внесення змін до Положення про наглядову раду Товариства.  </w:t>
      </w:r>
    </w:p>
    <w:p w14:paraId="3737CBBE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729004D2" w14:textId="77777777" w:rsidR="00B70787" w:rsidRPr="00B70787" w:rsidRDefault="00B70787" w:rsidP="00B70787">
      <w:pPr>
        <w:widowControl w:val="0"/>
        <w:tabs>
          <w:tab w:val="left" w:pos="1080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Внести зміни до Положення про наглядову раду Публічного акціонерного товариства «Центренерго» та затвердити його в новій редакції.</w:t>
      </w:r>
    </w:p>
    <w:p w14:paraId="1A15F376" w14:textId="77777777" w:rsidR="00B70787" w:rsidRPr="00B70787" w:rsidRDefault="00B70787" w:rsidP="00B70787">
      <w:pPr>
        <w:widowControl w:val="0"/>
        <w:tabs>
          <w:tab w:val="left" w:pos="1080"/>
        </w:tabs>
        <w:ind w:firstLine="851"/>
        <w:jc w:val="both"/>
        <w:rPr>
          <w:bCs/>
          <w:sz w:val="26"/>
          <w:szCs w:val="26"/>
          <w:lang w:val="uk-UA" w:eastAsia="uk-UA"/>
        </w:rPr>
      </w:pPr>
    </w:p>
    <w:p w14:paraId="5729C36B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i/>
          <w:iCs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5. </w:t>
      </w:r>
      <w:r w:rsidRPr="00B70787">
        <w:rPr>
          <w:b/>
          <w:sz w:val="26"/>
          <w:szCs w:val="26"/>
          <w:lang w:val="uk-UA" w:eastAsia="uk-UA"/>
        </w:rPr>
        <w:t xml:space="preserve">Щодо доцільності внесення змін до Положення про винагороду членів наглядової ради товариства. </w:t>
      </w:r>
    </w:p>
    <w:p w14:paraId="783AB9A2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7FF06CEA" w14:textId="77777777" w:rsidR="00B70787" w:rsidRPr="00B70787" w:rsidRDefault="00B70787" w:rsidP="00B70787">
      <w:pPr>
        <w:widowControl w:val="0"/>
        <w:tabs>
          <w:tab w:val="left" w:pos="1080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Визначити доцільним внесення змін до Положення про винагороду членів наглядової ради Публічного акціонерного товариства «Центренерго».</w:t>
      </w:r>
    </w:p>
    <w:p w14:paraId="458F50F5" w14:textId="77777777" w:rsidR="00B70787" w:rsidRPr="00B70787" w:rsidRDefault="00B70787" w:rsidP="00B70787">
      <w:pPr>
        <w:widowControl w:val="0"/>
        <w:tabs>
          <w:tab w:val="left" w:pos="1080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Внести зміни до Положення про наглядову раду Публічного акціонерного товариства «Центренерго» та затвердити його в новій редакції.</w:t>
      </w:r>
    </w:p>
    <w:p w14:paraId="26219BE6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2:</w:t>
      </w:r>
    </w:p>
    <w:p w14:paraId="726698AC" w14:textId="77777777" w:rsidR="00B70787" w:rsidRPr="00B70787" w:rsidRDefault="00B70787" w:rsidP="00B70787">
      <w:pPr>
        <w:widowControl w:val="0"/>
        <w:tabs>
          <w:tab w:val="left" w:pos="1080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Визначити не доцільним внесення змін до Положення про винагороду членів наглядової ради Публічного акціонерного товариства «Центренерго»</w:t>
      </w:r>
    </w:p>
    <w:p w14:paraId="64FC01AF" w14:textId="77777777" w:rsidR="00B70787" w:rsidRPr="00B70787" w:rsidRDefault="00B70787" w:rsidP="00B70787">
      <w:pPr>
        <w:widowControl w:val="0"/>
        <w:tabs>
          <w:tab w:val="left" w:pos="1080"/>
        </w:tabs>
        <w:ind w:firstLine="851"/>
        <w:jc w:val="both"/>
        <w:rPr>
          <w:bCs/>
          <w:sz w:val="26"/>
          <w:szCs w:val="26"/>
          <w:lang w:val="uk-UA" w:eastAsia="uk-UA"/>
        </w:rPr>
      </w:pPr>
    </w:p>
    <w:p w14:paraId="32D97283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i/>
          <w:iCs/>
          <w:sz w:val="26"/>
          <w:szCs w:val="26"/>
          <w:lang w:val="uk-UA" w:eastAsia="uk-UA"/>
        </w:rPr>
      </w:pPr>
      <w:bookmarkStart w:id="0" w:name="_Hlk128664581"/>
      <w:r w:rsidRPr="00B70787">
        <w:rPr>
          <w:b/>
          <w:sz w:val="26"/>
          <w:szCs w:val="26"/>
          <w:lang w:eastAsia="uk-UA"/>
        </w:rPr>
        <w:t xml:space="preserve">6. </w:t>
      </w:r>
      <w:r w:rsidRPr="00B70787">
        <w:rPr>
          <w:b/>
          <w:sz w:val="26"/>
          <w:szCs w:val="26"/>
          <w:lang w:val="uk-UA" w:eastAsia="uk-UA"/>
        </w:rPr>
        <w:t>Щодо доцільності внесення змін до Положення про винагороду членів виконавчого органу товариства.</w:t>
      </w:r>
      <w:bookmarkEnd w:id="0"/>
      <w:r w:rsidRPr="00B70787">
        <w:rPr>
          <w:b/>
          <w:sz w:val="26"/>
          <w:szCs w:val="26"/>
          <w:lang w:val="uk-UA" w:eastAsia="uk-UA"/>
        </w:rPr>
        <w:t xml:space="preserve"> </w:t>
      </w:r>
    </w:p>
    <w:p w14:paraId="5B0AE08F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4B55A70A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Визначити доцільним внесення змін до Положення про винагороду членів виконавчого органу Публічного акціонерного товариства «Центренерго».</w:t>
      </w:r>
    </w:p>
    <w:p w14:paraId="2FF60359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Затвердити Положення про винагороду членів виконавчого органу Публічного акціонерного товариства «Центренерго».</w:t>
      </w:r>
    </w:p>
    <w:p w14:paraId="0BEB4992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Визнати таким, що втратило чинність Положення про винагороду членів виконавчого органу Публічного акціонерного товариства «Центренерго», затверджене рішенням Наглядової ради від 02.09.2019 (протокол №19).</w:t>
      </w:r>
    </w:p>
    <w:p w14:paraId="5C723084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</w:p>
    <w:p w14:paraId="23BC26ED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7. </w:t>
      </w:r>
      <w:r w:rsidRPr="00B70787">
        <w:rPr>
          <w:b/>
          <w:sz w:val="26"/>
          <w:szCs w:val="26"/>
          <w:lang w:val="uk-UA" w:eastAsia="uk-UA"/>
        </w:rPr>
        <w:t>Внесення змін до Кодексу корпоративного управління Товариства.</w:t>
      </w:r>
      <w:r w:rsidRPr="00B70787">
        <w:rPr>
          <w:bCs/>
          <w:i/>
          <w:iCs/>
          <w:sz w:val="26"/>
          <w:szCs w:val="26"/>
          <w:lang w:val="uk-UA" w:eastAsia="uk-UA"/>
        </w:rPr>
        <w:t xml:space="preserve"> </w:t>
      </w:r>
    </w:p>
    <w:p w14:paraId="042E05F4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74A7096D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Внести зміни до Кодексу корпоративного управління Публічного акціонерного товариства «Центренерго» та затвердити у новій редакції.</w:t>
      </w:r>
    </w:p>
    <w:p w14:paraId="472185BF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2:</w:t>
      </w:r>
    </w:p>
    <w:p w14:paraId="6C14C0A2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Визначити не доцільним внесення змін до Кодексу корпоративного управління Публічного акціонерного товариства «Центренерго».</w:t>
      </w:r>
    </w:p>
    <w:p w14:paraId="732EF54B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3:</w:t>
      </w:r>
    </w:p>
    <w:p w14:paraId="6B85348E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Застосовувати у Публічному акціонерному товаристві «Центренерго» Кодекс корпоративного управління, затверджений Національною комісією з цінних паперів та фондового ринку. Визнати таким, що втратив чинність Кодекс корпоративного управління Публічного акціонерного товариства «Центренерго».</w:t>
      </w:r>
    </w:p>
    <w:p w14:paraId="703E2498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</w:p>
    <w:p w14:paraId="1B0EC28C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i/>
          <w:iCs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8. </w:t>
      </w:r>
      <w:r w:rsidRPr="00B70787">
        <w:rPr>
          <w:b/>
          <w:sz w:val="26"/>
          <w:szCs w:val="26"/>
          <w:lang w:val="uk-UA" w:eastAsia="uk-UA"/>
        </w:rPr>
        <w:t xml:space="preserve">Внесення змін до Положення про принципи формування наглядової ради Товариства </w:t>
      </w:r>
    </w:p>
    <w:p w14:paraId="204A3AEB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5AC31CD7" w14:textId="77777777" w:rsidR="00B70787" w:rsidRPr="00B70787" w:rsidRDefault="00B70787" w:rsidP="00B70787">
      <w:pPr>
        <w:widowControl w:val="0"/>
        <w:tabs>
          <w:tab w:val="left" w:pos="1080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Внести зміни до Положення про принципи формування наглядової ради Публічного акціонерного товариства «Центренерго» та затвердити його в новій редакції.</w:t>
      </w:r>
    </w:p>
    <w:p w14:paraId="0A364B49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</w:p>
    <w:p w14:paraId="5FF2E790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i/>
          <w:iCs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9. </w:t>
      </w:r>
      <w:r w:rsidRPr="00B70787">
        <w:rPr>
          <w:b/>
          <w:sz w:val="26"/>
          <w:szCs w:val="26"/>
          <w:lang w:val="uk-UA" w:eastAsia="uk-UA"/>
        </w:rPr>
        <w:t xml:space="preserve">Затвердження звіту про винагороду членів наглядової ради товариства за 2022 рік. </w:t>
      </w:r>
    </w:p>
    <w:p w14:paraId="04AA7A6C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1B27456C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Затвердити звіт про винагороду членів наглядової ради Товариства за 2022 рік.</w:t>
      </w:r>
    </w:p>
    <w:p w14:paraId="4C9EFEF3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2:</w:t>
      </w:r>
    </w:p>
    <w:p w14:paraId="0AA78B65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Взяти до відома звіт про винагороду членів наглядової ради Товариства за 2022 рік.</w:t>
      </w:r>
    </w:p>
    <w:p w14:paraId="589B505F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</w:p>
    <w:p w14:paraId="59672C92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i/>
          <w:iCs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10. </w:t>
      </w:r>
      <w:r w:rsidRPr="00B70787">
        <w:rPr>
          <w:b/>
          <w:sz w:val="26"/>
          <w:szCs w:val="26"/>
          <w:lang w:val="uk-UA" w:eastAsia="uk-UA"/>
        </w:rPr>
        <w:t>Затвердження звіту про винагороду членів виконавчого органу товариства за 2022 рік.</w:t>
      </w:r>
    </w:p>
    <w:p w14:paraId="6625B1A2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4F1C7076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Затвердити звіт про винагороду членів виконавчого органу Товариства за 2022 рік.</w:t>
      </w:r>
    </w:p>
    <w:p w14:paraId="11134C31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2:</w:t>
      </w:r>
    </w:p>
    <w:p w14:paraId="2C5EA7CD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Взяти до відома звіт про винагороду членів виконавчого органу Товариства за 2022 рік.</w:t>
      </w:r>
    </w:p>
    <w:p w14:paraId="46583F8F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</w:p>
    <w:p w14:paraId="428B33DB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11. </w:t>
      </w:r>
      <w:r w:rsidRPr="00B70787">
        <w:rPr>
          <w:b/>
          <w:sz w:val="26"/>
          <w:szCs w:val="26"/>
          <w:lang w:val="uk-UA" w:eastAsia="uk-UA"/>
        </w:rPr>
        <w:t xml:space="preserve">Розгляд звіту наглядової ради товариства за 2022 рік, прийняття рішення за результатами розгляду такого звіту. </w:t>
      </w:r>
    </w:p>
    <w:p w14:paraId="71512967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51AE543F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Затвердити звіт Наглядової ради Товариства за 2022 рік.</w:t>
      </w:r>
    </w:p>
    <w:p w14:paraId="27E2CA3B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За результатами розгляду зазначеного звіту визнати роботу Наглядової ради Товариства у 2022 році задовільною та продовжити активну діяльність щодо виконання чітких цілей, встановлених для Товариства, та подальшого впровадження заходів щодо підвищення рівня корпоративного управління у Товаристві.</w:t>
      </w:r>
    </w:p>
    <w:p w14:paraId="42750F00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2:</w:t>
      </w:r>
    </w:p>
    <w:p w14:paraId="1FCD5D7A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Взяти до відома звіт Наглядової ради Товариства за 2022 рік.</w:t>
      </w:r>
    </w:p>
    <w:p w14:paraId="2487C912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 xml:space="preserve">За результатами розгляду зазначеного звіту визнати роботу Наглядової ради Товариства у 2022 році задовільною та продовжити активну діяльність щодо виконання </w:t>
      </w:r>
      <w:r w:rsidRPr="00B70787">
        <w:rPr>
          <w:bCs/>
          <w:sz w:val="26"/>
          <w:szCs w:val="26"/>
          <w:lang w:val="uk-UA" w:eastAsia="uk-UA"/>
        </w:rPr>
        <w:lastRenderedPageBreak/>
        <w:t>чітких цілей, встановлених для Товариства, та подальшого впровадження заходів щодо підвищення рівня корпоративного управління у Товаристві.</w:t>
      </w:r>
    </w:p>
    <w:p w14:paraId="0839706A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jc w:val="both"/>
        <w:rPr>
          <w:bCs/>
          <w:sz w:val="26"/>
          <w:szCs w:val="26"/>
          <w:lang w:val="uk-UA" w:eastAsia="uk-UA"/>
        </w:rPr>
      </w:pPr>
    </w:p>
    <w:p w14:paraId="1E9A40D1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i/>
          <w:iCs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12. </w:t>
      </w:r>
      <w:r w:rsidRPr="00B70787">
        <w:rPr>
          <w:b/>
          <w:sz w:val="26"/>
          <w:szCs w:val="26"/>
          <w:lang w:val="uk-UA" w:eastAsia="uk-UA"/>
        </w:rPr>
        <w:t xml:space="preserve">Розгляд висновків аудиторського звіту суб’єкта аудиторської діяльності та затвердження заходів за результатами розгляду такого звіту. </w:t>
      </w:r>
    </w:p>
    <w:p w14:paraId="1EB54F25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2CAA0147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 xml:space="preserve">Взяти до відома висновки аудиторського звіту за період з 01 січня 2022 р. по 31 грудня 2022 р. та станом на 31 грудня 2022 р., складеної відповідно до Міжнародних стандартів фінансової звітності суб’єкта аудиторської діяльності ТОВАРИСТВА З ОБМЕЖЕНОЮ ВІДПОВІДАЛЬНІСТЮ «БДО», </w:t>
      </w:r>
      <w:r w:rsidRPr="00B70787">
        <w:rPr>
          <w:sz w:val="26"/>
          <w:szCs w:val="26"/>
          <w:lang w:val="uk-UA"/>
        </w:rPr>
        <w:t>та доручити Виконавчому органу Товариства вжити заходів щодо виконання рекомендацій, наданих суб’єктом аудиторської діяльності.</w:t>
      </w:r>
    </w:p>
    <w:p w14:paraId="10FFDB89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sz w:val="26"/>
          <w:szCs w:val="26"/>
          <w:lang w:val="uk-UA" w:eastAsia="uk-UA"/>
        </w:rPr>
      </w:pPr>
    </w:p>
    <w:p w14:paraId="4295C8F9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13. </w:t>
      </w:r>
      <w:r w:rsidRPr="00B70787">
        <w:rPr>
          <w:b/>
          <w:sz w:val="26"/>
          <w:szCs w:val="26"/>
          <w:lang w:val="uk-UA" w:eastAsia="uk-UA"/>
        </w:rPr>
        <w:t xml:space="preserve">Затвердження результатів фінансово-господарської діяльності товариства за 2022 рік та затвердження порядку покриття збитків Товариства. </w:t>
      </w:r>
    </w:p>
    <w:p w14:paraId="074BC6C3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0114D334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 xml:space="preserve">Затвердити результати фінансово-господарської діяльності Товариства за 2022 рік. </w:t>
      </w:r>
    </w:p>
    <w:p w14:paraId="16F71363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Затвердити наступний порядок покриття збитків: збитки, отримані Товариством у 2022 році та збитки за минулі періоди, будуть покриті за рахунок прибутків, отриманих Товариством у майбутніх роках.</w:t>
      </w:r>
    </w:p>
    <w:p w14:paraId="1FAF77DD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sz w:val="26"/>
          <w:szCs w:val="26"/>
          <w:lang w:val="uk-UA" w:eastAsia="uk-UA"/>
        </w:rPr>
      </w:pPr>
    </w:p>
    <w:p w14:paraId="29960F6C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val="uk-UA" w:eastAsia="uk-UA"/>
        </w:rPr>
        <w:t xml:space="preserve">14. Прийняття рішення про виплату дивідендів, затвердження розміру річних дивідендів з урахуванням вимог, передбачених законом, та </w:t>
      </w:r>
      <w:hyperlink r:id="rId5" w:anchor="w1_9" w:history="1">
        <w:r w:rsidRPr="00B70787">
          <w:rPr>
            <w:b/>
            <w:sz w:val="26"/>
            <w:szCs w:val="26"/>
            <w:lang w:val="uk-UA" w:eastAsia="uk-UA"/>
          </w:rPr>
          <w:t>спос</w:t>
        </w:r>
      </w:hyperlink>
      <w:r w:rsidRPr="00B70787">
        <w:rPr>
          <w:b/>
          <w:sz w:val="26"/>
          <w:szCs w:val="26"/>
          <w:lang w:val="uk-UA" w:eastAsia="uk-UA"/>
        </w:rPr>
        <w:t>обу їх виплати.</w:t>
      </w:r>
    </w:p>
    <w:p w14:paraId="7CDA71EB" w14:textId="77777777" w:rsidR="00B70787" w:rsidRPr="00B70787" w:rsidRDefault="00B70787" w:rsidP="00B70787">
      <w:pPr>
        <w:widowControl w:val="0"/>
        <w:tabs>
          <w:tab w:val="left" w:pos="142"/>
          <w:tab w:val="left" w:pos="284"/>
        </w:tabs>
        <w:ind w:firstLine="851"/>
        <w:rPr>
          <w:i/>
          <w:iCs/>
          <w:sz w:val="26"/>
          <w:szCs w:val="26"/>
          <w:lang w:val="uk-UA"/>
        </w:rPr>
      </w:pPr>
      <w:proofErr w:type="spellStart"/>
      <w:r w:rsidRPr="00B70787">
        <w:rPr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i/>
          <w:iCs/>
          <w:sz w:val="26"/>
          <w:szCs w:val="26"/>
          <w:lang w:val="uk-UA"/>
        </w:rPr>
        <w:t xml:space="preserve"> рішення № 1:</w:t>
      </w:r>
    </w:p>
    <w:p w14:paraId="63513819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  <w:r w:rsidRPr="00B70787">
        <w:rPr>
          <w:bCs/>
          <w:sz w:val="26"/>
          <w:szCs w:val="26"/>
          <w:lang w:val="uk-UA" w:eastAsia="uk-UA"/>
        </w:rPr>
        <w:t>У зв’язку з отриманням у 2022 році Товариством збитків дивіденди за 2022 рік не нараховувати та не виплачувати.</w:t>
      </w:r>
    </w:p>
    <w:p w14:paraId="3DE1F2B8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Cs/>
          <w:sz w:val="26"/>
          <w:szCs w:val="26"/>
          <w:lang w:val="uk-UA" w:eastAsia="uk-UA"/>
        </w:rPr>
      </w:pPr>
    </w:p>
    <w:p w14:paraId="20295C4E" w14:textId="77777777" w:rsidR="00B70787" w:rsidRPr="00B70787" w:rsidRDefault="00B70787" w:rsidP="00B70787">
      <w:pPr>
        <w:widowControl w:val="0"/>
        <w:tabs>
          <w:tab w:val="left" w:pos="0"/>
          <w:tab w:val="left" w:pos="284"/>
        </w:tabs>
        <w:ind w:firstLine="851"/>
        <w:contextualSpacing/>
        <w:jc w:val="both"/>
        <w:rPr>
          <w:b/>
          <w:sz w:val="26"/>
          <w:szCs w:val="26"/>
          <w:lang w:val="uk-UA" w:eastAsia="uk-UA"/>
        </w:rPr>
      </w:pPr>
      <w:r w:rsidRPr="00B70787">
        <w:rPr>
          <w:b/>
          <w:sz w:val="26"/>
          <w:szCs w:val="26"/>
          <w:lang w:eastAsia="uk-UA"/>
        </w:rPr>
        <w:t xml:space="preserve">15. </w:t>
      </w:r>
      <w:r w:rsidRPr="00B70787">
        <w:rPr>
          <w:b/>
          <w:sz w:val="26"/>
          <w:szCs w:val="26"/>
          <w:lang w:val="uk-UA" w:eastAsia="uk-UA"/>
        </w:rPr>
        <w:t xml:space="preserve">Затвердження річного звіту Товариства за 2022 рік. </w:t>
      </w:r>
    </w:p>
    <w:p w14:paraId="6DC6DF8B" w14:textId="77777777" w:rsidR="00B70787" w:rsidRPr="00B70787" w:rsidRDefault="00B70787" w:rsidP="00B70787">
      <w:pPr>
        <w:widowControl w:val="0"/>
        <w:tabs>
          <w:tab w:val="left" w:pos="-142"/>
          <w:tab w:val="left" w:pos="142"/>
          <w:tab w:val="left" w:pos="284"/>
          <w:tab w:val="left" w:pos="840"/>
        </w:tabs>
        <w:ind w:right="72" w:firstLine="851"/>
        <w:contextualSpacing/>
        <w:jc w:val="both"/>
        <w:rPr>
          <w:bCs/>
          <w:i/>
          <w:iCs/>
          <w:sz w:val="26"/>
          <w:szCs w:val="26"/>
          <w:lang w:val="uk-UA"/>
        </w:rPr>
      </w:pPr>
      <w:proofErr w:type="spellStart"/>
      <w:r w:rsidRPr="00B70787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bCs/>
          <w:i/>
          <w:iCs/>
          <w:sz w:val="26"/>
          <w:szCs w:val="26"/>
          <w:lang w:val="uk-UA"/>
        </w:rPr>
        <w:t xml:space="preserve"> рішення № 1:</w:t>
      </w:r>
    </w:p>
    <w:p w14:paraId="017AD514" w14:textId="77777777" w:rsidR="00B70787" w:rsidRPr="00B70787" w:rsidRDefault="00B70787" w:rsidP="00B70787">
      <w:pPr>
        <w:widowControl w:val="0"/>
        <w:tabs>
          <w:tab w:val="left" w:pos="-142"/>
          <w:tab w:val="left" w:pos="142"/>
          <w:tab w:val="left" w:pos="284"/>
          <w:tab w:val="left" w:pos="840"/>
        </w:tabs>
        <w:ind w:right="-6" w:firstLine="851"/>
        <w:contextualSpacing/>
        <w:jc w:val="both"/>
        <w:rPr>
          <w:bCs/>
          <w:sz w:val="26"/>
          <w:szCs w:val="26"/>
          <w:lang w:val="uk-UA"/>
        </w:rPr>
      </w:pPr>
      <w:r w:rsidRPr="00B70787">
        <w:rPr>
          <w:bCs/>
          <w:sz w:val="26"/>
          <w:szCs w:val="26"/>
          <w:lang w:val="uk-UA"/>
        </w:rPr>
        <w:t>Взяти до відома річний звіт Товариства за 2022 рік.</w:t>
      </w:r>
    </w:p>
    <w:p w14:paraId="604D2439" w14:textId="77777777" w:rsidR="00B70787" w:rsidRPr="00B70787" w:rsidRDefault="00B70787" w:rsidP="00B70787">
      <w:pPr>
        <w:widowControl w:val="0"/>
        <w:tabs>
          <w:tab w:val="left" w:pos="-142"/>
          <w:tab w:val="left" w:pos="142"/>
          <w:tab w:val="left" w:pos="284"/>
          <w:tab w:val="left" w:pos="840"/>
        </w:tabs>
        <w:ind w:firstLine="851"/>
        <w:contextualSpacing/>
        <w:rPr>
          <w:bCs/>
          <w:i/>
          <w:iCs/>
          <w:sz w:val="26"/>
          <w:szCs w:val="26"/>
          <w:lang w:val="uk-UA"/>
        </w:rPr>
      </w:pPr>
      <w:proofErr w:type="spellStart"/>
      <w:r w:rsidRPr="00B70787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bCs/>
          <w:i/>
          <w:iCs/>
          <w:sz w:val="26"/>
          <w:szCs w:val="26"/>
          <w:lang w:val="uk-UA"/>
        </w:rPr>
        <w:t xml:space="preserve"> рішення № 2:</w:t>
      </w:r>
    </w:p>
    <w:p w14:paraId="0A739540" w14:textId="77777777" w:rsidR="00B70787" w:rsidRPr="00B70787" w:rsidRDefault="00B70787" w:rsidP="00B70787">
      <w:pPr>
        <w:widowControl w:val="0"/>
        <w:tabs>
          <w:tab w:val="left" w:pos="-142"/>
          <w:tab w:val="left" w:pos="142"/>
          <w:tab w:val="left" w:pos="284"/>
          <w:tab w:val="left" w:pos="993"/>
        </w:tabs>
        <w:ind w:right="-6" w:firstLine="851"/>
        <w:contextualSpacing/>
        <w:jc w:val="both"/>
        <w:rPr>
          <w:sz w:val="26"/>
          <w:szCs w:val="26"/>
          <w:lang w:val="uk-UA"/>
        </w:rPr>
      </w:pPr>
      <w:r w:rsidRPr="00B70787">
        <w:rPr>
          <w:bCs/>
          <w:sz w:val="26"/>
          <w:szCs w:val="26"/>
          <w:lang w:val="uk-UA"/>
        </w:rPr>
        <w:t>Затвердити річний звіт Товариства за 2022 рік,</w:t>
      </w:r>
      <w:r w:rsidRPr="00B70787">
        <w:rPr>
          <w:iCs/>
          <w:spacing w:val="-5"/>
          <w:sz w:val="26"/>
          <w:szCs w:val="26"/>
          <w:lang w:val="uk-UA"/>
        </w:rPr>
        <w:t xml:space="preserve"> з урахуванням обставин, що стали підставою для висловлення</w:t>
      </w:r>
      <w:r w:rsidRPr="00B70787">
        <w:rPr>
          <w:sz w:val="26"/>
          <w:szCs w:val="26"/>
          <w:lang w:val="uk-UA"/>
        </w:rPr>
        <w:t xml:space="preserve"> ТОВАРИСТВОМ З ОБМЕЖЕНОЮ ВІДПОВІДАЛЬНІСТЮ «БДО» думки із застереженням під час проведення аудиту фінансової звітності за результатами фінансово-господарської діяльності Товариства у 2022 році.</w:t>
      </w:r>
    </w:p>
    <w:p w14:paraId="0F315E77" w14:textId="77777777" w:rsidR="00B70787" w:rsidRPr="00B70787" w:rsidRDefault="00B70787" w:rsidP="00B70787">
      <w:pPr>
        <w:widowControl w:val="0"/>
        <w:tabs>
          <w:tab w:val="left" w:pos="-142"/>
          <w:tab w:val="left" w:pos="142"/>
          <w:tab w:val="left" w:pos="284"/>
          <w:tab w:val="left" w:pos="840"/>
        </w:tabs>
        <w:ind w:firstLine="851"/>
        <w:contextualSpacing/>
        <w:rPr>
          <w:bCs/>
          <w:i/>
          <w:iCs/>
          <w:sz w:val="26"/>
          <w:szCs w:val="26"/>
          <w:lang w:val="uk-UA"/>
        </w:rPr>
      </w:pPr>
      <w:proofErr w:type="spellStart"/>
      <w:r w:rsidRPr="00B70787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B70787">
        <w:rPr>
          <w:bCs/>
          <w:i/>
          <w:iCs/>
          <w:sz w:val="26"/>
          <w:szCs w:val="26"/>
          <w:lang w:val="uk-UA"/>
        </w:rPr>
        <w:t xml:space="preserve"> рішення № 3:</w:t>
      </w:r>
    </w:p>
    <w:p w14:paraId="03808EAD" w14:textId="7401C721" w:rsidR="001141C9" w:rsidRPr="00B70787" w:rsidRDefault="00B70787" w:rsidP="00B70787">
      <w:pPr>
        <w:tabs>
          <w:tab w:val="left" w:pos="-142"/>
          <w:tab w:val="left" w:pos="142"/>
          <w:tab w:val="left" w:pos="284"/>
          <w:tab w:val="left" w:pos="840"/>
        </w:tabs>
        <w:ind w:right="-142" w:firstLine="851"/>
        <w:jc w:val="both"/>
        <w:rPr>
          <w:sz w:val="26"/>
          <w:szCs w:val="26"/>
          <w:lang w:val="uk-UA"/>
        </w:rPr>
      </w:pPr>
      <w:r w:rsidRPr="00B70787">
        <w:rPr>
          <w:sz w:val="26"/>
          <w:szCs w:val="26"/>
          <w:lang w:val="uk-UA"/>
        </w:rPr>
        <w:t>Затвердити річний звіт Товариства за 2022 рік.</w:t>
      </w:r>
    </w:p>
    <w:p w14:paraId="75EE435C" w14:textId="77777777" w:rsidR="001141C9" w:rsidRPr="001141C9" w:rsidRDefault="001141C9" w:rsidP="001141C9">
      <w:pPr>
        <w:jc w:val="both"/>
        <w:rPr>
          <w:b/>
          <w:iCs/>
          <w:sz w:val="26"/>
          <w:szCs w:val="26"/>
          <w:lang w:val="uk-UA"/>
        </w:rPr>
      </w:pPr>
    </w:p>
    <w:p w14:paraId="509B0952" w14:textId="77777777" w:rsidR="001141C9" w:rsidRPr="001141C9" w:rsidRDefault="001141C9" w:rsidP="001141C9">
      <w:pPr>
        <w:jc w:val="both"/>
        <w:rPr>
          <w:b/>
          <w:iCs/>
          <w:sz w:val="26"/>
          <w:szCs w:val="26"/>
        </w:rPr>
      </w:pPr>
    </w:p>
    <w:p w14:paraId="266B88D6" w14:textId="096BA274" w:rsidR="00557F14" w:rsidRPr="00557F14" w:rsidRDefault="00C7676E" w:rsidP="00EB4E39">
      <w:pPr>
        <w:ind w:right="-142"/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557F14" w:rsidRPr="00557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4FF3"/>
    <w:multiLevelType w:val="hybridMultilevel"/>
    <w:tmpl w:val="290AB680"/>
    <w:lvl w:ilvl="0" w:tplc="77A6A40E">
      <w:start w:val="1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3FAF5EF7"/>
    <w:multiLevelType w:val="hybridMultilevel"/>
    <w:tmpl w:val="7A601C30"/>
    <w:lvl w:ilvl="0" w:tplc="B5DA1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91F6669"/>
    <w:multiLevelType w:val="hybridMultilevel"/>
    <w:tmpl w:val="55FE77E0"/>
    <w:lvl w:ilvl="0" w:tplc="289433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43793890">
    <w:abstractNumId w:val="1"/>
  </w:num>
  <w:num w:numId="2" w16cid:durableId="1397968887">
    <w:abstractNumId w:val="2"/>
  </w:num>
  <w:num w:numId="3" w16cid:durableId="208976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B"/>
    <w:rsid w:val="00007D9A"/>
    <w:rsid w:val="00110652"/>
    <w:rsid w:val="001141C9"/>
    <w:rsid w:val="002651C9"/>
    <w:rsid w:val="004B2871"/>
    <w:rsid w:val="004E4B16"/>
    <w:rsid w:val="00557F14"/>
    <w:rsid w:val="00755BD2"/>
    <w:rsid w:val="0079009C"/>
    <w:rsid w:val="00883F6B"/>
    <w:rsid w:val="0089086B"/>
    <w:rsid w:val="00906985"/>
    <w:rsid w:val="00B55E45"/>
    <w:rsid w:val="00B632A9"/>
    <w:rsid w:val="00B70787"/>
    <w:rsid w:val="00C10B68"/>
    <w:rsid w:val="00C7676E"/>
    <w:rsid w:val="00EB4E39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3705"/>
  <w15:docId w15:val="{E04AC9FC-C069-4D40-BBCA-0C19C04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6B"/>
  </w:style>
  <w:style w:type="paragraph" w:customStyle="1" w:styleId="1">
    <w:name w:val="Абзац списка1"/>
    <w:basedOn w:val="a"/>
    <w:rsid w:val="00890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fontstyle17">
    <w:name w:val="fontstyle17"/>
    <w:basedOn w:val="a0"/>
    <w:rsid w:val="0089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5-20?find=1&amp;text=%D1%81%D0%BF%D0%BE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5943</Characters>
  <Application>Microsoft Office Word</Application>
  <DocSecurity>0</DocSecurity>
  <Lines>121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Александр</dc:creator>
  <cp:keywords/>
  <dc:description/>
  <cp:lastModifiedBy>Єгорова Оксана</cp:lastModifiedBy>
  <cp:revision>2</cp:revision>
  <cp:lastPrinted>2019-02-28T14:41:00Z</cp:lastPrinted>
  <dcterms:created xsi:type="dcterms:W3CDTF">2023-03-28T13:19:00Z</dcterms:created>
  <dcterms:modified xsi:type="dcterms:W3CDTF">2023-03-28T13:19:00Z</dcterms:modified>
</cp:coreProperties>
</file>