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DF" w:rsidRPr="00C27607" w:rsidRDefault="002963DF" w:rsidP="002963DF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</w:p>
    <w:p w:rsidR="002963DF" w:rsidRDefault="002963DF" w:rsidP="002963DF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засідання наглядової ради Публічного акціонерного товариства «Центренерго»</w:t>
      </w:r>
    </w:p>
    <w:p w:rsidR="002963DF" w:rsidRPr="00C27607" w:rsidRDefault="002963DF" w:rsidP="002963DF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Київ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</w:t>
      </w:r>
      <w:r w:rsidR="00250C1E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лютого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2963DF" w:rsidRPr="00C27607" w:rsidRDefault="002963DF" w:rsidP="002963DF">
      <w:pPr>
        <w:tabs>
          <w:tab w:val="left" w:pos="1665"/>
        </w:tabs>
        <w:spacing w:after="0" w:line="240" w:lineRule="auto"/>
        <w:ind w:left="180" w:right="22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15.00</w:t>
      </w:r>
    </w:p>
    <w:p w:rsidR="002963DF" w:rsidRPr="00C27607" w:rsidRDefault="002963DF" w:rsidP="002963DF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Місце проведення засідання – вул. Генерала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Алмазова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18/9,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аб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702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963DF" w:rsidRPr="00C27607" w:rsidRDefault="002963DF" w:rsidP="002963DF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Присутні на засіданні члени Наглядової ради: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963DF" w:rsidRPr="00C27607" w:rsidRDefault="002963DF" w:rsidP="002963DF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Євген Вікторович</w:t>
      </w:r>
    </w:p>
    <w:p w:rsidR="002963DF" w:rsidRPr="007A22DD" w:rsidRDefault="002963DF" w:rsidP="002963DF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>Візір</w:t>
      </w:r>
      <w:proofErr w:type="spellEnd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Олександр Сергійович</w:t>
      </w:r>
    </w:p>
    <w:p w:rsidR="002963DF" w:rsidRDefault="002963DF" w:rsidP="002963DF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Баранюк</w:t>
      </w:r>
      <w:proofErr w:type="spellEnd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Олександр Мирославович</w:t>
      </w:r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</w:t>
      </w:r>
    </w:p>
    <w:p w:rsidR="002963DF" w:rsidRDefault="002963DF" w:rsidP="002963DF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Чорний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Вячеслав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Валерійович</w:t>
      </w:r>
    </w:p>
    <w:p w:rsidR="002963DF" w:rsidRDefault="002963DF" w:rsidP="002963DF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Стегній Микола Григорович</w:t>
      </w:r>
    </w:p>
    <w:p w:rsidR="002963DF" w:rsidRPr="00C27607" w:rsidRDefault="002963DF" w:rsidP="002963DF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2963DF" w:rsidRDefault="002963DF" w:rsidP="002963DF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повідомив, що на сьогоднішньому засіданні присутні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наглядової ради товариства. Таким чином відповідно до Статуту товариства засідання наглядової ради та всі прийняті на ньому рішення є правомочними. </w:t>
      </w:r>
    </w:p>
    <w:p w:rsidR="002963DF" w:rsidRPr="00C27607" w:rsidRDefault="002963DF" w:rsidP="002963DF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63DF" w:rsidRDefault="002963DF" w:rsidP="002963DF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Голова наглядової ради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запропонував провести це засідання з таким порядком денним:</w:t>
      </w:r>
    </w:p>
    <w:p w:rsidR="002963DF" w:rsidRPr="00C27607" w:rsidRDefault="002963DF" w:rsidP="002963DF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963DF" w:rsidRDefault="002963DF" w:rsidP="00D00B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Прийняття рішення про надання ПАТ «Центренерго» згоди на вчинення значного правочину, а саме на зарахування зустрічних однорідних вимог між ПАТ «Центренерго» та ПАТ «Українська залізниця» в особі  регіональної філії «Південна залізниця» ПАТ «Українська залізниця» на суму 32436,50 грн. </w:t>
      </w:r>
    </w:p>
    <w:p w:rsidR="002963DF" w:rsidRPr="002963DF" w:rsidRDefault="002963DF" w:rsidP="00D00B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Схвалення вчинення значних правочинів у розумінні статті 72 Закону України «Про акціонерні товариства»</w:t>
      </w:r>
      <w:r w:rsidRPr="002963DF">
        <w:rPr>
          <w:rFonts w:ascii="Times New Roman" w:hAnsi="Times New Roman"/>
          <w:sz w:val="28"/>
          <w:szCs w:val="28"/>
        </w:rPr>
        <w:t xml:space="preserve"> та п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рийняття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 рішення про надання ПАТ «Центренерго» попередньої згоди на вчинення значних правочинів.</w:t>
      </w:r>
    </w:p>
    <w:p w:rsidR="002963DF" w:rsidRPr="00F51F17" w:rsidRDefault="002963DF" w:rsidP="002963DF">
      <w:pPr>
        <w:pStyle w:val="a3"/>
        <w:tabs>
          <w:tab w:val="left" w:pos="993"/>
        </w:tabs>
        <w:spacing w:after="0" w:line="240" w:lineRule="auto"/>
        <w:ind w:left="49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3DF" w:rsidRPr="00C27607" w:rsidRDefault="002963DF" w:rsidP="002963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сі присутні на цьому засіданні члени Наглядової ради погодились із запропонованим порядком денним.</w:t>
      </w:r>
    </w:p>
    <w:p w:rsidR="002963DF" w:rsidRPr="00C27607" w:rsidRDefault="002963DF" w:rsidP="002963D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right="228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:rsidR="002963DF" w:rsidRPr="00C27607" w:rsidRDefault="002963DF" w:rsidP="002963DF">
      <w:pPr>
        <w:spacing w:after="0" w:line="240" w:lineRule="auto"/>
        <w:ind w:left="180" w:right="22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Default="002963DF" w:rsidP="002963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40" w:lineRule="auto"/>
        <w:ind w:left="0" w:right="-1" w:firstLine="49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Прийняття рішення про надання ПАТ «Центренерго» згоди на вчинення значного правочину, а саме на зарахування зустрічних однорідних вимог між ПАТ «Центренерго» та ПАТ «Українська залізниця» в особі регіональної філії «Південна залізниця» </w:t>
      </w:r>
      <w:r w:rsidR="001977EE">
        <w:rPr>
          <w:rFonts w:ascii="Times New Roman" w:hAnsi="Times New Roman"/>
          <w:b/>
          <w:sz w:val="28"/>
          <w:szCs w:val="28"/>
          <w:lang w:val="uk-UA"/>
        </w:rPr>
        <w:br/>
      </w:r>
      <w:r w:rsidRPr="002963DF">
        <w:rPr>
          <w:rFonts w:ascii="Times New Roman" w:hAnsi="Times New Roman"/>
          <w:b/>
          <w:sz w:val="28"/>
          <w:szCs w:val="28"/>
          <w:lang w:val="uk-UA"/>
        </w:rPr>
        <w:t>ПАТ «Українська залізниця» на суму 32436,50 грн.</w:t>
      </w:r>
    </w:p>
    <w:p w:rsidR="002963DF" w:rsidRPr="00F51F17" w:rsidRDefault="002963DF" w:rsidP="002963DF">
      <w:pPr>
        <w:pStyle w:val="a3"/>
        <w:tabs>
          <w:tab w:val="left" w:pos="0"/>
          <w:tab w:val="left" w:pos="284"/>
          <w:tab w:val="left" w:pos="540"/>
        </w:tabs>
        <w:spacing w:after="160" w:line="240" w:lineRule="auto"/>
        <w:ind w:left="491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 Голову наглядової ради ПАТ «Центренерго»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Асташева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 Є.В., який повідомив, що до наглядової ради надійшли документи від </w:t>
      </w:r>
      <w:r w:rsidRPr="002963DF">
        <w:rPr>
          <w:rFonts w:ascii="Times New Roman" w:hAnsi="Times New Roman"/>
          <w:sz w:val="28"/>
          <w:szCs w:val="28"/>
          <w:lang w:val="uk-UA"/>
        </w:rPr>
        <w:br/>
        <w:t xml:space="preserve">ПАТ «Центренерго» (лист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2963D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№ 02/3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8) щодо надання згоди на вчинення значного правочину, а саме на зарахування зустрічних однорідних вимог між ПАТ «Центренерго» та ПАТ «Українська залізниця» в особі регіональної філії «Південна залізниця» ПАТ «Українська залізниця» на загальну суму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963D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436</w:t>
      </w:r>
      <w:r w:rsidRPr="002963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963DF">
        <w:rPr>
          <w:rFonts w:ascii="Times New Roman" w:hAnsi="Times New Roman"/>
          <w:sz w:val="28"/>
          <w:szCs w:val="28"/>
          <w:lang w:val="uk-UA"/>
        </w:rPr>
        <w:t>0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sz w:val="28"/>
          <w:szCs w:val="28"/>
          <w:lang w:val="uk-UA"/>
        </w:rPr>
        <w:t>грн.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>. 29 п.17.3 розділу 17 Статуту ПАТ «Центренерго», до компетенції наглядової ради належить прийняття рішень про надання згоди на вчинення значних правочинів, зокрема, угод про зарахування зустрічних однорідних вимог.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</w:t>
      </w:r>
      <w:r w:rsidRPr="002963DF">
        <w:rPr>
          <w:rFonts w:ascii="Times New Roman" w:hAnsi="Times New Roman"/>
          <w:i/>
          <w:sz w:val="28"/>
          <w:szCs w:val="28"/>
          <w:lang w:val="uk-UA"/>
        </w:rPr>
        <w:t>вніс на голосування проект рішення</w:t>
      </w:r>
      <w:r w:rsidRPr="002963DF">
        <w:rPr>
          <w:rFonts w:ascii="Times New Roman" w:hAnsi="Times New Roman"/>
          <w:sz w:val="28"/>
          <w:szCs w:val="28"/>
          <w:lang w:val="uk-UA"/>
        </w:rPr>
        <w:t>: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«</w:t>
      </w:r>
      <w:r w:rsidR="00C67273" w:rsidRPr="00C67273">
        <w:rPr>
          <w:rFonts w:ascii="Times New Roman" w:hAnsi="Times New Roman"/>
          <w:sz w:val="28"/>
          <w:szCs w:val="28"/>
          <w:lang w:val="uk-UA"/>
        </w:rPr>
        <w:t>Прийняти рішення про надання згоди на вчинення значного правочину, а саме на зарахування зустрічних однорідних вимог між ПАТ «Центренерго» та ПАТ «Українська залізниця» в особі регіональної філії «Південна залізниця» ПАТ «Українська залізниця» на суму 32436,50 грн, відповідно до документів, наданих листом ПАТ «Центренерго» від 07.02.2019 № 02/378.</w:t>
      </w:r>
      <w:r w:rsidRPr="002963DF">
        <w:rPr>
          <w:rFonts w:ascii="Times New Roman" w:hAnsi="Times New Roman"/>
          <w:sz w:val="28"/>
          <w:szCs w:val="28"/>
          <w:lang w:val="uk-UA"/>
        </w:rPr>
        <w:t>»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C6727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C67273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3DF" w:rsidRPr="002963DF" w:rsidRDefault="00C67273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C67273">
        <w:rPr>
          <w:rFonts w:ascii="Times New Roman" w:hAnsi="Times New Roman"/>
          <w:b/>
          <w:sz w:val="28"/>
          <w:szCs w:val="28"/>
          <w:lang w:val="uk-UA"/>
        </w:rPr>
        <w:t>Прийняти рішення про надання згоди на вчинення значного правочину, а саме на зарахування зустрічних однорідних вимог між            ПАТ «Центренерго» та ПАТ «Українська залізниця» в особі  регіональної філії «Південна залізниця» ПАТ «Українська залізниця» на суму 32436,50 грн, відповідно до документів, наданих листом ПАТ «Центренерго» від 07.02.2019 № 02/378.</w:t>
      </w: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2963DF" w:rsidRP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2963DF" w:rsidRPr="008906C1" w:rsidRDefault="00312611" w:rsidP="002963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2611">
        <w:rPr>
          <w:rFonts w:ascii="Times New Roman" w:hAnsi="Times New Roman"/>
          <w:b/>
          <w:sz w:val="28"/>
          <w:szCs w:val="28"/>
          <w:lang w:val="uk-UA"/>
        </w:rPr>
        <w:t>Схвалення вчинення значних правочинів у розумінні статті 72 Закону України «Про акціонерні товариства»</w:t>
      </w:r>
      <w:r w:rsidRPr="00312611">
        <w:rPr>
          <w:rFonts w:ascii="Times New Roman" w:hAnsi="Times New Roman"/>
          <w:b/>
          <w:sz w:val="28"/>
          <w:szCs w:val="28"/>
        </w:rPr>
        <w:t xml:space="preserve"> та п</w:t>
      </w:r>
      <w:proofErr w:type="spellStart"/>
      <w:r w:rsidRPr="00312611">
        <w:rPr>
          <w:rFonts w:ascii="Times New Roman" w:hAnsi="Times New Roman"/>
          <w:b/>
          <w:sz w:val="28"/>
          <w:szCs w:val="28"/>
          <w:lang w:val="uk-UA"/>
        </w:rPr>
        <w:t>рийняття</w:t>
      </w:r>
      <w:proofErr w:type="spellEnd"/>
      <w:r w:rsidRPr="00312611">
        <w:rPr>
          <w:rFonts w:ascii="Times New Roman" w:hAnsi="Times New Roman"/>
          <w:b/>
          <w:sz w:val="28"/>
          <w:szCs w:val="28"/>
          <w:lang w:val="uk-UA"/>
        </w:rPr>
        <w:t xml:space="preserve"> рішення про надання ПАТ «Центренерго» попередньої згоди на вчинення значних правочинів.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СЛУХАЛИ Голову наглядової ради ПАТ «Центренерго»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Асташева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 Є.В., який повідомив, що до наглядової ради надійшли документи від </w:t>
      </w:r>
      <w:r w:rsidRPr="002963DF">
        <w:rPr>
          <w:rFonts w:ascii="Times New Roman" w:hAnsi="Times New Roman"/>
          <w:sz w:val="28"/>
          <w:szCs w:val="28"/>
          <w:lang w:val="uk-UA"/>
        </w:rPr>
        <w:br/>
        <w:t xml:space="preserve">ПАТ «Центренерго» (лист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2963D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2963DF">
        <w:rPr>
          <w:rFonts w:ascii="Times New Roman" w:hAnsi="Times New Roman"/>
          <w:sz w:val="28"/>
          <w:szCs w:val="28"/>
          <w:lang w:val="uk-UA"/>
        </w:rPr>
        <w:t>/3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2963DF">
        <w:rPr>
          <w:rFonts w:ascii="Times New Roman" w:hAnsi="Times New Roman"/>
          <w:sz w:val="28"/>
          <w:szCs w:val="28"/>
          <w:lang w:val="uk-UA"/>
        </w:rPr>
        <w:t>) щодо</w:t>
      </w:r>
      <w:r>
        <w:rPr>
          <w:rFonts w:ascii="Times New Roman" w:hAnsi="Times New Roman"/>
          <w:sz w:val="28"/>
          <w:szCs w:val="28"/>
          <w:lang w:val="uk-UA"/>
        </w:rPr>
        <w:t xml:space="preserve"> схвалення значних правочинів та надання попередньої згоди на вчинення значних правочинів з купівлі вугілля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</w:p>
    <w:p w:rsidR="00312611" w:rsidRPr="00B57242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Закону України «Про акціонерні товариства»,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>. 29</w:t>
      </w:r>
      <w:r>
        <w:rPr>
          <w:rFonts w:ascii="Times New Roman" w:hAnsi="Times New Roman"/>
          <w:sz w:val="28"/>
          <w:szCs w:val="28"/>
          <w:lang w:val="uk-UA"/>
        </w:rPr>
        <w:t xml:space="preserve"> та 38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п.17.3 розділу 17 </w:t>
      </w:r>
      <w:r w:rsidRPr="00C2760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пункту 20.2</w:t>
      </w:r>
      <w:r w:rsidRPr="00C27607">
        <w:rPr>
          <w:rFonts w:ascii="Times New Roman" w:hAnsi="Times New Roman"/>
          <w:sz w:val="28"/>
          <w:szCs w:val="28"/>
          <w:lang w:val="uk-UA"/>
        </w:rPr>
        <w:t xml:space="preserve"> розділу 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Статуту ПАТ «Центренерго», до компетенції наглядової ради належить прийняття рішень про надання згоди </w:t>
      </w:r>
      <w:r w:rsidR="00B57242">
        <w:rPr>
          <w:rFonts w:ascii="Times New Roman" w:hAnsi="Times New Roman"/>
          <w:sz w:val="28"/>
          <w:szCs w:val="28"/>
          <w:lang w:val="uk-UA"/>
        </w:rPr>
        <w:t xml:space="preserve">та попереднє надання згоди </w:t>
      </w:r>
      <w:r w:rsidRPr="002963DF">
        <w:rPr>
          <w:rFonts w:ascii="Times New Roman" w:hAnsi="Times New Roman"/>
          <w:sz w:val="28"/>
          <w:szCs w:val="28"/>
          <w:lang w:val="uk-UA"/>
        </w:rPr>
        <w:t>на вчинення значних правочинів,</w:t>
      </w:r>
      <w:r w:rsidR="00B57242"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r w:rsidR="00B57242" w:rsidRPr="00B57242">
        <w:rPr>
          <w:rFonts w:ascii="Times New Roman" w:hAnsi="Times New Roman"/>
          <w:sz w:val="28"/>
          <w:szCs w:val="28"/>
          <w:lang w:val="uk-UA"/>
        </w:rPr>
        <w:t>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</w:t>
      </w:r>
      <w:r w:rsidRPr="00B57242">
        <w:rPr>
          <w:rFonts w:ascii="Times New Roman" w:hAnsi="Times New Roman"/>
          <w:sz w:val="28"/>
          <w:szCs w:val="28"/>
          <w:lang w:val="uk-UA"/>
        </w:rPr>
        <w:t>.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</w:t>
      </w:r>
      <w:r w:rsidRPr="002963DF">
        <w:rPr>
          <w:rFonts w:ascii="Times New Roman" w:hAnsi="Times New Roman"/>
          <w:i/>
          <w:sz w:val="28"/>
          <w:szCs w:val="28"/>
          <w:lang w:val="uk-UA"/>
        </w:rPr>
        <w:t>вніс на голосування проект рішення</w:t>
      </w:r>
      <w:r w:rsidRPr="002963DF">
        <w:rPr>
          <w:rFonts w:ascii="Times New Roman" w:hAnsi="Times New Roman"/>
          <w:sz w:val="28"/>
          <w:szCs w:val="28"/>
          <w:lang w:val="uk-UA"/>
        </w:rPr>
        <w:t>:</w:t>
      </w:r>
    </w:p>
    <w:p w:rsidR="001977EE" w:rsidRPr="001977EE" w:rsidRDefault="00312611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«</w:t>
      </w:r>
      <w:r w:rsidR="001977EE" w:rsidRPr="001977EE">
        <w:rPr>
          <w:rFonts w:ascii="Times New Roman" w:hAnsi="Times New Roman"/>
          <w:sz w:val="28"/>
          <w:szCs w:val="28"/>
          <w:lang w:val="uk-UA"/>
        </w:rPr>
        <w:t xml:space="preserve">1. Враховуючи, що річними Загальними зборами акціонерів, що відбулися 30 березня 2018 року, надано попередню згоду на вчинення                        ПАТ «Центренерго» у ході поточної фінансово-господарської діяльності протягом одного року з дати проведення цих річних Загальних зборів акціонерів значних правочинів з купівлі вугілля (вугільної продукції) з граничною сукупною вартістю у розмірах витрат, визначених у фінансових планах ПАТ «Центренерго» на відповідні фінансові роки (2018 – 2019 </w:t>
      </w:r>
      <w:proofErr w:type="spellStart"/>
      <w:r w:rsidR="001977EE" w:rsidRPr="001977E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="001977EE" w:rsidRPr="001977EE">
        <w:rPr>
          <w:rFonts w:ascii="Times New Roman" w:hAnsi="Times New Roman"/>
          <w:sz w:val="28"/>
          <w:szCs w:val="28"/>
          <w:lang w:val="uk-UA"/>
        </w:rPr>
        <w:t>.) для фінансування закупівлі вугілля (вугільної продукції), а також незатвердження фінансового плану ПАТ «Центренерго» на 2019 рік, з метою забезпечення безперервного виробництва електричної та теплової енергії та забезпечення запасів вугілля на складах ПАТ «Центренерго» у період з 01.01.2019 по 31.12.2019, прийняти наступні рішення: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77EE">
        <w:rPr>
          <w:rFonts w:ascii="Times New Roman" w:hAnsi="Times New Roman"/>
          <w:sz w:val="28"/>
          <w:szCs w:val="28"/>
          <w:lang w:val="uk-UA"/>
        </w:rPr>
        <w:t>(1) Схвалити вчинення значних правочинів у розумінні статті 72 Закону України «Про акціонерні товариства», а саме правочинів, предметом яких є купівля вугілля (вугільної продукції) протягом 2019 року, що були укладені ПАТ «Центренерго» до прийняття цього рішення, сукупна вартість яких перевищує 10% вартості активів ПАТ «Центренерго» за даними останньої річної фінансової звітності ПАТ «Центренерго» та не перевищує 25% вартості активів ПАТ «Центренерго» за даними останньої річної фінансової звітності ПАТ «Центренерго», за умови їх вчинення та виконання з наслідками, передбаченими статтею 72 Закону України «Про акціонерні товариства»;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77EE">
        <w:rPr>
          <w:rFonts w:ascii="Times New Roman" w:hAnsi="Times New Roman"/>
          <w:sz w:val="28"/>
          <w:szCs w:val="28"/>
          <w:lang w:val="uk-UA"/>
        </w:rPr>
        <w:t>(2) надати попередню згоду ПАТ «Центренерго» на вчинення значних правочинів з купівлі вугілля (вугільної продукції) протягом 2019 року, сукупна вартість яких перевищуватиме 10% вартості активів</w:t>
      </w:r>
      <w:r w:rsidR="000026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7EE">
        <w:rPr>
          <w:rFonts w:ascii="Times New Roman" w:hAnsi="Times New Roman"/>
          <w:sz w:val="28"/>
          <w:szCs w:val="28"/>
          <w:lang w:val="uk-UA"/>
        </w:rPr>
        <w:t>ПАТ «Центренерго» за даними останньої річної фінансової звітності ПАТ «Центренерго» та не перевищуватиме 25% вартості активів</w:t>
      </w:r>
      <w:r w:rsidR="007A55DA" w:rsidRPr="007A5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7EE">
        <w:rPr>
          <w:rFonts w:ascii="Times New Roman" w:hAnsi="Times New Roman"/>
          <w:sz w:val="28"/>
          <w:szCs w:val="28"/>
          <w:lang w:val="uk-UA"/>
        </w:rPr>
        <w:t>ПАТ «Центренерго» за даними останньої річної фінансової звітності ПАТ «Центренерго».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77EE">
        <w:rPr>
          <w:rFonts w:ascii="Times New Roman" w:hAnsi="Times New Roman"/>
          <w:sz w:val="28"/>
          <w:szCs w:val="28"/>
          <w:lang w:val="uk-UA"/>
        </w:rPr>
        <w:t xml:space="preserve">2. Передбачити, що у випадку якщо зазначені в </w:t>
      </w:r>
      <w:proofErr w:type="spellStart"/>
      <w:r w:rsidRPr="001977EE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1977EE">
        <w:rPr>
          <w:rFonts w:ascii="Times New Roman" w:hAnsi="Times New Roman"/>
          <w:sz w:val="28"/>
          <w:szCs w:val="28"/>
          <w:lang w:val="uk-UA"/>
        </w:rPr>
        <w:t>. (1) та (2) цього рішення значні правочини будуть вчинятися ПАТ «Центренерго» з одним і тим самим контрагентом, сукупна вартість таких правочинів не може перевищувати 25% вартості активів ПАТ «Центренерго» за даними останньої річної фінансової звітності ПАТ «Центренерго».</w:t>
      </w:r>
    </w:p>
    <w:p w:rsidR="00312611" w:rsidRPr="002963DF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77EE">
        <w:rPr>
          <w:rFonts w:ascii="Times New Roman" w:hAnsi="Times New Roman"/>
          <w:sz w:val="28"/>
          <w:szCs w:val="28"/>
          <w:lang w:val="uk-UA"/>
        </w:rPr>
        <w:t xml:space="preserve">3. Погодити видачу в.о. Генерального директора ПАТ «Центренерго» довіреностей щодо вчинення від імені ПАТ «Центренерго» правочинів, зазначених у пункті 1 цього рішення, а також їх вчинення від імені ПАТ «Центренерго», членом дирекції (директором) ПАТ «Центренерго» </w:t>
      </w:r>
      <w:proofErr w:type="spellStart"/>
      <w:r w:rsidRPr="001977EE">
        <w:rPr>
          <w:rFonts w:ascii="Times New Roman" w:hAnsi="Times New Roman"/>
          <w:sz w:val="28"/>
          <w:szCs w:val="28"/>
          <w:lang w:val="uk-UA"/>
        </w:rPr>
        <w:t>Громком</w:t>
      </w:r>
      <w:proofErr w:type="spellEnd"/>
      <w:r w:rsidRPr="001977EE">
        <w:rPr>
          <w:rFonts w:ascii="Times New Roman" w:hAnsi="Times New Roman"/>
          <w:sz w:val="28"/>
          <w:szCs w:val="28"/>
          <w:lang w:val="uk-UA"/>
        </w:rPr>
        <w:t xml:space="preserve"> Я. А. на підставі раніше виданої довіреності № 383/22 від 22.12.2018 та членом </w:t>
      </w:r>
      <w:r w:rsidRPr="001977EE"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дирекції (директором) ПАТ «Центренерго» </w:t>
      </w:r>
      <w:proofErr w:type="spellStart"/>
      <w:r w:rsidRPr="001977EE">
        <w:rPr>
          <w:rFonts w:ascii="Times New Roman" w:hAnsi="Times New Roman"/>
          <w:sz w:val="28"/>
          <w:szCs w:val="28"/>
          <w:lang w:val="uk-UA"/>
        </w:rPr>
        <w:t>Башлаєвим</w:t>
      </w:r>
      <w:proofErr w:type="spellEnd"/>
      <w:r w:rsidRPr="001977EE">
        <w:rPr>
          <w:rFonts w:ascii="Times New Roman" w:hAnsi="Times New Roman"/>
          <w:sz w:val="28"/>
          <w:szCs w:val="28"/>
          <w:lang w:val="uk-UA"/>
        </w:rPr>
        <w:t xml:space="preserve"> А.П. на підставі раніше виданої довіреності № 90/22 від 11.04.2018 та 26/22 від 07.02.2019.</w:t>
      </w:r>
      <w:r w:rsidR="00312611" w:rsidRPr="002963DF">
        <w:rPr>
          <w:rFonts w:ascii="Times New Roman" w:hAnsi="Times New Roman"/>
          <w:sz w:val="28"/>
          <w:szCs w:val="28"/>
          <w:lang w:val="uk-UA"/>
        </w:rPr>
        <w:t>»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1. Враховуючи, що річними Загальними зборами акціонерів, що відбулися 30 березня 2018 року, надано попередню згоду на вчинення                        ПАТ «Центренерго» у ході поточної фінансово-господарської діяльності протягом одного року з дати проведення цих річних Загальних зборів акціонерів значних правочинів з купівлі вугілля (вугільної продукції) з граничною сукупною вартістю у розмірах витрат, визначених у фінансових планах ПАТ «Центренерго» на відповідні фінансові роки (2018 – 2019 </w:t>
      </w:r>
      <w:proofErr w:type="spellStart"/>
      <w:r w:rsidRPr="001977EE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.) для фінансування закупівлі вугілля (вугільної продукції), а також незатвердження фінансового плану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>ПАТ «Центренерго» на 2019 рік, з метою забезпечення безперервного виробництва електричної та теплової енергії та забезпечення запасів вугілля на складах ПАТ «Центренерго» у період з 01.01.2019 по 31.12.2019, прийняти наступні рішення: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(1) Схвалити вчинення значних правочинів у розумінні статті 72 Закону України «Про акціонерні товариства», а саме правочинів, предметом яких є купівля вугілля (вугільної продукції) протягом 2019 року, що були укладені ПАТ «Центренерго» до прийняття цього рішення, сукупна вартість яких перевищує 10% вартості активів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ПАТ «Центренерго» за даними останньої річної фінансової звітності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ПАТ «Центренерго» та не перевищує 25% вартості активів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ПАТ «Центренерго» за даними останньої річної фінансової звітності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>ПАТ «Центренерго», за умови їх вчинення та виконання з наслідками, передбаченими статтею 72 Закону України «Про акціонерні товариства»;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(2) надати попередню згоду ПАТ «Центренерго» на вчинення значних правочинів з купівлі вугілля (вугільної продукції) протягом 2019 року, сукупна вартість яких перевищуватиме 10% вартості активів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ПАТ «Центренерго» за даними останньої річної фінансової звітності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ПАТ «Центренерго» та не перевищуватиме 25% вартості активів             ПАТ «Центренерго» за даними останньої річної фінансової звітності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977EE">
        <w:rPr>
          <w:rFonts w:ascii="Times New Roman" w:hAnsi="Times New Roman"/>
          <w:b/>
          <w:sz w:val="28"/>
          <w:szCs w:val="28"/>
          <w:lang w:val="uk-UA"/>
        </w:rPr>
        <w:t>ПАТ «Центренерго».</w:t>
      </w:r>
    </w:p>
    <w:p w:rsidR="001977EE" w:rsidRPr="001977EE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2. Передбачити, що у випадку якщо зазначені в </w:t>
      </w:r>
      <w:proofErr w:type="spellStart"/>
      <w:r w:rsidRPr="001977EE">
        <w:rPr>
          <w:rFonts w:ascii="Times New Roman" w:hAnsi="Times New Roman"/>
          <w:b/>
          <w:sz w:val="28"/>
          <w:szCs w:val="28"/>
          <w:lang w:val="uk-UA"/>
        </w:rPr>
        <w:t>п.п</w:t>
      </w:r>
      <w:proofErr w:type="spellEnd"/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. (1) та (2) цього рішення значні правочини будуть вчинятися ПАТ «Центренерго» з одним і тим самим контрагентом, сукупна вартість таких правочинів не може </w:t>
      </w:r>
      <w:r w:rsidRPr="001977EE">
        <w:rPr>
          <w:rFonts w:ascii="Times New Roman" w:hAnsi="Times New Roman"/>
          <w:b/>
          <w:sz w:val="28"/>
          <w:szCs w:val="28"/>
          <w:lang w:val="uk-UA"/>
        </w:rPr>
        <w:lastRenderedPageBreak/>
        <w:t>перевищувати 25% вартості активів ПАТ «Центренерго» за даними останньої річної фінансової звітності ПАТ «Центренерго».</w:t>
      </w:r>
    </w:p>
    <w:p w:rsidR="00312611" w:rsidRPr="002963DF" w:rsidRDefault="001977EE" w:rsidP="001977E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3. Погодити видачу в.о. Генерального директора ПАТ «Центренерго» довіреностей щодо вчинення від імені ПАТ «Центренерго» правочинів, зазначених у пункті 1 цього рішення, а також їх вчинення від імені ПАТ «Центренерго», членом дирекції (директором) ПАТ «Центренерго» </w:t>
      </w:r>
      <w:proofErr w:type="spellStart"/>
      <w:r w:rsidRPr="001977EE">
        <w:rPr>
          <w:rFonts w:ascii="Times New Roman" w:hAnsi="Times New Roman"/>
          <w:b/>
          <w:sz w:val="28"/>
          <w:szCs w:val="28"/>
          <w:lang w:val="uk-UA"/>
        </w:rPr>
        <w:t>Громком</w:t>
      </w:r>
      <w:proofErr w:type="spellEnd"/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 Я. А. на підставі раніше виданої довіреності № 383/22 від 22.12.2018 та членом дирекції (директором) ПАТ «Центренерго» </w:t>
      </w:r>
      <w:proofErr w:type="spellStart"/>
      <w:r w:rsidRPr="001977EE">
        <w:rPr>
          <w:rFonts w:ascii="Times New Roman" w:hAnsi="Times New Roman"/>
          <w:b/>
          <w:sz w:val="28"/>
          <w:szCs w:val="28"/>
          <w:lang w:val="uk-UA"/>
        </w:rPr>
        <w:t>Башлаєвим</w:t>
      </w:r>
      <w:proofErr w:type="spellEnd"/>
      <w:r w:rsidRPr="001977EE">
        <w:rPr>
          <w:rFonts w:ascii="Times New Roman" w:hAnsi="Times New Roman"/>
          <w:b/>
          <w:sz w:val="28"/>
          <w:szCs w:val="28"/>
          <w:lang w:val="uk-UA"/>
        </w:rPr>
        <w:t xml:space="preserve"> А.П. на підставі раніше виданої довіреності № 90/22 від 11.04.2018 та 26/22 від 07.02.2019.</w:t>
      </w: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312611" w:rsidRPr="002963DF" w:rsidRDefault="00312611" w:rsidP="0031261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2963DF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2963DF" w:rsidRPr="00C27607" w:rsidRDefault="002963DF" w:rsidP="002963D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Після розгляду та прийняття рішень з питань порядку денного 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 В. повідомив членів наглядової ради про те, що перелік питань, які включені до порядку денного засідання наглядової ради, вичерпано.</w:t>
      </w:r>
    </w:p>
    <w:p w:rsidR="002963DF" w:rsidRDefault="002963DF" w:rsidP="002963DF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2963DF" w:rsidRPr="00C27607" w:rsidRDefault="002963DF" w:rsidP="002963DF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 Засідання наглядової ради оголошено закритим.</w:t>
      </w:r>
    </w:p>
    <w:p w:rsidR="002963DF" w:rsidRPr="00C27607" w:rsidRDefault="002963DF" w:rsidP="002963DF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__________ Є. В.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963DF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963DF" w:rsidRPr="007A22DD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Заступник Голови Наглядової ради: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__________ О. С.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Візір</w:t>
      </w:r>
      <w:proofErr w:type="spellEnd"/>
    </w:p>
    <w:p w:rsidR="002963DF" w:rsidRPr="007A22DD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7A22DD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Баранюк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Чорн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ий   </w:t>
      </w:r>
    </w:p>
    <w:p w:rsidR="002963DF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Стегній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</w:t>
      </w: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Pr="00C27607" w:rsidRDefault="002963DF" w:rsidP="00296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63DF" w:rsidRDefault="002963DF" w:rsidP="002963DF">
      <w:pPr>
        <w:spacing w:after="0" w:line="240" w:lineRule="auto"/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ради:                                  __________ Д. М. Кулик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963DF" w:rsidRDefault="002963DF" w:rsidP="002963DF"/>
    <w:p w:rsidR="004C158E" w:rsidRDefault="004C158E"/>
    <w:sectPr w:rsidR="004C158E" w:rsidSect="0051563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265FB"/>
    <w:multiLevelType w:val="hybridMultilevel"/>
    <w:tmpl w:val="8010810E"/>
    <w:lvl w:ilvl="0" w:tplc="A2EA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4A252E"/>
    <w:multiLevelType w:val="hybridMultilevel"/>
    <w:tmpl w:val="CAA2555E"/>
    <w:lvl w:ilvl="0" w:tplc="9AA2B2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DF"/>
    <w:rsid w:val="0000269F"/>
    <w:rsid w:val="00047AF9"/>
    <w:rsid w:val="001977EE"/>
    <w:rsid w:val="001C1828"/>
    <w:rsid w:val="001D43E9"/>
    <w:rsid w:val="00250C1E"/>
    <w:rsid w:val="002963DF"/>
    <w:rsid w:val="00312611"/>
    <w:rsid w:val="004C158E"/>
    <w:rsid w:val="00785213"/>
    <w:rsid w:val="007A55DA"/>
    <w:rsid w:val="00B57242"/>
    <w:rsid w:val="00C67273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470"/>
  <w15:docId w15:val="{F2B79699-7846-4369-BAEA-3BB294C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3D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6996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press01</cp:lastModifiedBy>
  <cp:revision>4</cp:revision>
  <dcterms:created xsi:type="dcterms:W3CDTF">2019-02-22T07:33:00Z</dcterms:created>
  <dcterms:modified xsi:type="dcterms:W3CDTF">2019-02-22T07:39:00Z</dcterms:modified>
</cp:coreProperties>
</file>