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DC" w:rsidRPr="005F6BF0" w:rsidRDefault="001635DC" w:rsidP="001635D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p w:rsidR="001635DC" w:rsidRPr="00C27607" w:rsidRDefault="001635DC" w:rsidP="001635D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ПРОТОКОЛ №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</w:t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9</w:t>
      </w:r>
    </w:p>
    <w:p w:rsidR="001635DC" w:rsidRDefault="001635DC" w:rsidP="001635D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наглядової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Публічного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акціонерного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«Центренерго»</w:t>
      </w:r>
    </w:p>
    <w:p w:rsidR="001635DC" w:rsidRPr="00C27607" w:rsidRDefault="001635DC" w:rsidP="001635D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635DC" w:rsidRPr="00C27607" w:rsidRDefault="001635DC" w:rsidP="001635DC">
      <w:pPr>
        <w:spacing w:after="0" w:line="240" w:lineRule="auto"/>
        <w:ind w:left="180" w:right="21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Київ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             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травня</w:t>
      </w:r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9</w:t>
      </w:r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</w:t>
      </w:r>
    </w:p>
    <w:p w:rsidR="001635DC" w:rsidRPr="00C27607" w:rsidRDefault="001635DC" w:rsidP="001635DC">
      <w:pPr>
        <w:tabs>
          <w:tab w:val="left" w:pos="1665"/>
        </w:tabs>
        <w:spacing w:after="0" w:line="240" w:lineRule="auto"/>
        <w:ind w:left="180" w:right="228"/>
        <w:rPr>
          <w:rFonts w:ascii="Times New Roman" w:eastAsia="Times New Roman" w:hAnsi="Times New Roman"/>
          <w:sz w:val="28"/>
          <w:szCs w:val="28"/>
          <w:lang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.00</w:t>
      </w:r>
    </w:p>
    <w:p w:rsidR="001635DC" w:rsidRPr="00C27607" w:rsidRDefault="001635DC" w:rsidP="001635DC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635DC" w:rsidRPr="00C27607" w:rsidRDefault="001635DC" w:rsidP="001635DC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Місце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проведення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вул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. Генерала Алмазова, 18/9,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аб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702</w:t>
      </w:r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1635DC" w:rsidRPr="00C27607" w:rsidRDefault="001635DC" w:rsidP="001635DC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1635DC" w:rsidRPr="00C27607" w:rsidRDefault="001635DC" w:rsidP="001635DC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>Присутні</w:t>
      </w:r>
      <w:proofErr w:type="spellEnd"/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 </w:t>
      </w:r>
      <w:proofErr w:type="spellStart"/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>засіданні</w:t>
      </w:r>
      <w:proofErr w:type="spellEnd"/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члени </w:t>
      </w:r>
      <w:r w:rsidR="004A6DF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н</w:t>
      </w:r>
      <w:proofErr w:type="spellStart"/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>аглядової</w:t>
      </w:r>
      <w:proofErr w:type="spellEnd"/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ради:</w:t>
      </w:r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1635DC" w:rsidRPr="00C27607" w:rsidRDefault="001635DC" w:rsidP="001635DC">
      <w:pPr>
        <w:spacing w:after="0" w:line="240" w:lineRule="auto"/>
        <w:ind w:left="567" w:right="-159"/>
        <w:jc w:val="both"/>
        <w:rPr>
          <w:rFonts w:ascii="Times New Roman" w:eastAsia="Times-Roman" w:hAnsi="Times New Roman"/>
          <w:sz w:val="28"/>
          <w:szCs w:val="28"/>
          <w:lang w:eastAsia="uk-UA"/>
        </w:rPr>
      </w:pPr>
    </w:p>
    <w:p w:rsidR="001635DC" w:rsidRPr="00C27607" w:rsidRDefault="001635DC" w:rsidP="001635DC">
      <w:pPr>
        <w:spacing w:after="0" w:line="240" w:lineRule="auto"/>
        <w:ind w:left="567" w:right="-159"/>
        <w:jc w:val="both"/>
        <w:rPr>
          <w:rFonts w:ascii="Times New Roman" w:eastAsia="Times-Roman" w:hAnsi="Times New Roman"/>
          <w:sz w:val="28"/>
          <w:szCs w:val="28"/>
          <w:lang w:eastAsia="uk-UA"/>
        </w:rPr>
      </w:pPr>
      <w:r w:rsidRPr="00C27607">
        <w:rPr>
          <w:rFonts w:ascii="Times New Roman" w:eastAsia="Times-Roman" w:hAnsi="Times New Roman"/>
          <w:sz w:val="28"/>
          <w:szCs w:val="28"/>
          <w:lang w:eastAsia="uk-UA"/>
        </w:rPr>
        <w:t xml:space="preserve">Асташев </w:t>
      </w:r>
      <w:proofErr w:type="spellStart"/>
      <w:r w:rsidRPr="00C27607">
        <w:rPr>
          <w:rFonts w:ascii="Times New Roman" w:eastAsia="Times-Roman" w:hAnsi="Times New Roman"/>
          <w:sz w:val="28"/>
          <w:szCs w:val="28"/>
          <w:lang w:eastAsia="uk-UA"/>
        </w:rPr>
        <w:t>Євген</w:t>
      </w:r>
      <w:proofErr w:type="spellEnd"/>
      <w:r w:rsidRPr="00C27607">
        <w:rPr>
          <w:rFonts w:ascii="Times New Roman" w:eastAsia="Times-Roman" w:hAnsi="Times New Roman"/>
          <w:sz w:val="28"/>
          <w:szCs w:val="28"/>
          <w:lang w:eastAsia="uk-UA"/>
        </w:rPr>
        <w:t xml:space="preserve"> </w:t>
      </w:r>
      <w:proofErr w:type="spellStart"/>
      <w:r w:rsidRPr="00C27607">
        <w:rPr>
          <w:rFonts w:ascii="Times New Roman" w:eastAsia="Times-Roman" w:hAnsi="Times New Roman"/>
          <w:sz w:val="28"/>
          <w:szCs w:val="28"/>
          <w:lang w:eastAsia="uk-UA"/>
        </w:rPr>
        <w:t>Вікторович</w:t>
      </w:r>
      <w:proofErr w:type="spellEnd"/>
    </w:p>
    <w:p w:rsidR="001635DC" w:rsidRPr="007A22DD" w:rsidRDefault="001635DC" w:rsidP="001635DC">
      <w:pPr>
        <w:spacing w:after="0" w:line="240" w:lineRule="auto"/>
        <w:ind w:left="567" w:right="-159"/>
        <w:jc w:val="both"/>
        <w:rPr>
          <w:rFonts w:ascii="Times New Roman" w:eastAsia="Times-Roman" w:hAnsi="Times New Roman"/>
          <w:sz w:val="28"/>
          <w:szCs w:val="28"/>
          <w:lang w:eastAsia="uk-UA"/>
        </w:rPr>
      </w:pPr>
      <w:proofErr w:type="spellStart"/>
      <w:r w:rsidRPr="007A22DD">
        <w:rPr>
          <w:rFonts w:ascii="Times New Roman" w:eastAsia="Times-Roman" w:hAnsi="Times New Roman"/>
          <w:sz w:val="28"/>
          <w:szCs w:val="28"/>
          <w:lang w:eastAsia="uk-UA"/>
        </w:rPr>
        <w:t>Візір</w:t>
      </w:r>
      <w:proofErr w:type="spellEnd"/>
      <w:r w:rsidRPr="007A22DD">
        <w:rPr>
          <w:rFonts w:ascii="Times New Roman" w:eastAsia="Times-Roman" w:hAnsi="Times New Roman"/>
          <w:sz w:val="28"/>
          <w:szCs w:val="28"/>
          <w:lang w:eastAsia="uk-UA"/>
        </w:rPr>
        <w:t xml:space="preserve"> Олександр </w:t>
      </w:r>
      <w:proofErr w:type="spellStart"/>
      <w:r w:rsidRPr="007A22DD">
        <w:rPr>
          <w:rFonts w:ascii="Times New Roman" w:eastAsia="Times-Roman" w:hAnsi="Times New Roman"/>
          <w:sz w:val="28"/>
          <w:szCs w:val="28"/>
          <w:lang w:eastAsia="uk-UA"/>
        </w:rPr>
        <w:t>Сергійович</w:t>
      </w:r>
      <w:proofErr w:type="spellEnd"/>
    </w:p>
    <w:p w:rsidR="001635DC" w:rsidRDefault="001635DC" w:rsidP="001635DC">
      <w:pPr>
        <w:spacing w:after="0" w:line="240" w:lineRule="auto"/>
        <w:ind w:left="567" w:right="-159"/>
        <w:jc w:val="both"/>
        <w:rPr>
          <w:rFonts w:ascii="Times New Roman" w:eastAsia="Times-Roman" w:hAnsi="Times New Roman"/>
          <w:sz w:val="28"/>
          <w:szCs w:val="28"/>
          <w:lang w:eastAsia="uk-UA"/>
        </w:rPr>
      </w:pPr>
      <w:proofErr w:type="spellStart"/>
      <w:r w:rsidRPr="00CD0151">
        <w:rPr>
          <w:rFonts w:ascii="Times New Roman" w:eastAsia="Times New Roman" w:hAnsi="Times New Roman"/>
          <w:bCs/>
          <w:sz w:val="28"/>
          <w:szCs w:val="28"/>
          <w:lang w:eastAsia="uk-UA"/>
        </w:rPr>
        <w:t>Баранюк</w:t>
      </w:r>
      <w:proofErr w:type="spellEnd"/>
      <w:r w:rsidRPr="00CD015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Олександр Мирославович</w:t>
      </w:r>
      <w:r w:rsidRPr="00C27607">
        <w:rPr>
          <w:rFonts w:ascii="Times New Roman" w:eastAsia="Times-Roman" w:hAnsi="Times New Roman"/>
          <w:sz w:val="28"/>
          <w:szCs w:val="28"/>
          <w:lang w:eastAsia="uk-UA"/>
        </w:rPr>
        <w:t xml:space="preserve"> </w:t>
      </w:r>
    </w:p>
    <w:p w:rsidR="001635DC" w:rsidRDefault="001635DC" w:rsidP="001635DC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Чорний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Вячеслав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Валерійович</w:t>
      </w:r>
      <w:proofErr w:type="spellEnd"/>
    </w:p>
    <w:p w:rsidR="001635DC" w:rsidRDefault="001635DC" w:rsidP="001635DC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Стегній Микола Григорович</w:t>
      </w:r>
    </w:p>
    <w:p w:rsidR="001635DC" w:rsidRPr="00C27607" w:rsidRDefault="001635DC" w:rsidP="001635DC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635DC" w:rsidRDefault="001635DC" w:rsidP="001635DC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Голова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наглядової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ПАТ «Центренерго» Асташев Є.В.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повідомив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що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сьогоднішньому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засіданні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присутні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член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A6DF9" w:rsidRPr="00C27607">
        <w:rPr>
          <w:rFonts w:ascii="Times New Roman" w:eastAsia="Times New Roman" w:hAnsi="Times New Roman"/>
          <w:sz w:val="28"/>
          <w:szCs w:val="28"/>
          <w:lang w:eastAsia="uk-UA"/>
        </w:rPr>
        <w:t>наглядової</w:t>
      </w:r>
      <w:proofErr w:type="spellEnd"/>
      <w:r w:rsidR="004A6DF9"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ради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. Таким чином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відповідно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до Статуту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A6DF9" w:rsidRPr="00C27607">
        <w:rPr>
          <w:rFonts w:ascii="Times New Roman" w:eastAsia="Times New Roman" w:hAnsi="Times New Roman"/>
          <w:sz w:val="28"/>
          <w:szCs w:val="28"/>
          <w:lang w:eastAsia="uk-UA"/>
        </w:rPr>
        <w:t>наглядової</w:t>
      </w:r>
      <w:proofErr w:type="spellEnd"/>
      <w:r w:rsidR="004A6DF9"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ради та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всі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прийняті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ньому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рішення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є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>правомочними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1635DC" w:rsidRPr="00C27607" w:rsidRDefault="001635DC" w:rsidP="001635DC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635DC" w:rsidRPr="005F6BF0" w:rsidRDefault="001635DC" w:rsidP="001635DC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F6BF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Голова наглядової ради </w:t>
      </w:r>
      <w:proofErr w:type="spellStart"/>
      <w:r w:rsidRPr="005F6BF0">
        <w:rPr>
          <w:rFonts w:ascii="Times New Roman" w:eastAsia="Times New Roman" w:hAnsi="Times New Roman"/>
          <w:sz w:val="28"/>
          <w:szCs w:val="28"/>
          <w:lang w:val="uk-UA" w:eastAsia="uk-UA"/>
        </w:rPr>
        <w:t>Асташев</w:t>
      </w:r>
      <w:proofErr w:type="spellEnd"/>
      <w:r w:rsidRPr="005F6BF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Є.В. запропонував провести це засідання з таким порядком денним:</w:t>
      </w:r>
    </w:p>
    <w:p w:rsidR="001635DC" w:rsidRPr="00C71939" w:rsidRDefault="001635DC" w:rsidP="001635DC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71939">
        <w:rPr>
          <w:rFonts w:ascii="Times New Roman" w:hAnsi="Times New Roman"/>
          <w:sz w:val="28"/>
          <w:szCs w:val="28"/>
        </w:rPr>
        <w:t>Розгляд</w:t>
      </w:r>
      <w:proofErr w:type="spellEnd"/>
      <w:r w:rsidRPr="00C71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939">
        <w:rPr>
          <w:rFonts w:ascii="Times New Roman" w:hAnsi="Times New Roman"/>
          <w:sz w:val="28"/>
          <w:szCs w:val="28"/>
        </w:rPr>
        <w:t>звіту</w:t>
      </w:r>
      <w:proofErr w:type="spellEnd"/>
      <w:r w:rsidRPr="00C7193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7193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71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939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C71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939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C71939">
        <w:rPr>
          <w:rFonts w:ascii="Times New Roman" w:hAnsi="Times New Roman"/>
          <w:sz w:val="28"/>
          <w:szCs w:val="28"/>
        </w:rPr>
        <w:t xml:space="preserve"> плану</w:t>
      </w:r>
      <w:r>
        <w:rPr>
          <w:rFonts w:ascii="Times New Roman" w:hAnsi="Times New Roman"/>
          <w:sz w:val="28"/>
          <w:szCs w:val="28"/>
        </w:rPr>
        <w:br/>
      </w:r>
      <w:r w:rsidRPr="00C71939">
        <w:rPr>
          <w:rFonts w:ascii="Times New Roman" w:hAnsi="Times New Roman"/>
          <w:sz w:val="28"/>
          <w:szCs w:val="28"/>
        </w:rPr>
        <w:t>ПАТ «Центренерго» за І квартал 2018 року.</w:t>
      </w:r>
    </w:p>
    <w:p w:rsidR="00370BDD" w:rsidRPr="00370BDD" w:rsidRDefault="00370BDD" w:rsidP="00370BDD">
      <w:pPr>
        <w:pStyle w:val="a3"/>
        <w:numPr>
          <w:ilvl w:val="0"/>
          <w:numId w:val="1"/>
        </w:numPr>
        <w:spacing w:after="0" w:line="240" w:lineRule="auto"/>
        <w:ind w:left="0" w:firstLine="49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70BDD">
        <w:rPr>
          <w:rFonts w:ascii="Times New Roman" w:hAnsi="Times New Roman"/>
          <w:sz w:val="28"/>
          <w:szCs w:val="28"/>
          <w:lang w:val="uk-UA"/>
        </w:rPr>
        <w:t>Визначення дати складення переліку осіб, які мають право на отримання дивідендів, порядку та строків виплати дивідендів, способу повідомлення осіб, які мають право на отримання дивідендів.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35DC" w:rsidRPr="00370BDD" w:rsidRDefault="001635DC" w:rsidP="00370BDD">
      <w:pPr>
        <w:pStyle w:val="a3"/>
        <w:spacing w:after="0" w:line="240" w:lineRule="auto"/>
        <w:ind w:left="0" w:firstLine="49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70BD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Всі присутні на цьому засіданні члени </w:t>
      </w:r>
      <w:r w:rsidR="004A6DF9" w:rsidRPr="00370BD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наглядової </w:t>
      </w:r>
      <w:r w:rsidRPr="00370BDD">
        <w:rPr>
          <w:rFonts w:ascii="Times New Roman" w:eastAsia="Times New Roman" w:hAnsi="Times New Roman"/>
          <w:sz w:val="28"/>
          <w:szCs w:val="28"/>
          <w:lang w:val="uk-UA" w:eastAsia="uk-UA"/>
        </w:rPr>
        <w:t>ради погодились із запропонованим порядком денним.</w:t>
      </w:r>
    </w:p>
    <w:p w:rsidR="001635DC" w:rsidRPr="005F6BF0" w:rsidRDefault="001635DC" w:rsidP="001635D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635DC" w:rsidRPr="005F6BF0" w:rsidRDefault="001635DC" w:rsidP="001635DC">
      <w:pPr>
        <w:spacing w:after="0" w:line="240" w:lineRule="auto"/>
        <w:ind w:right="228"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F6BF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РОЗГЛЯД ПИТАНЬ ПОРЯДКУ ДЕННОГО:</w:t>
      </w:r>
    </w:p>
    <w:p w:rsidR="001635DC" w:rsidRPr="005F6BF0" w:rsidRDefault="001635DC" w:rsidP="001635DC">
      <w:pPr>
        <w:spacing w:after="0" w:line="240" w:lineRule="auto"/>
        <w:ind w:left="180" w:right="22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635DC" w:rsidRPr="005D4F9A" w:rsidRDefault="001635DC" w:rsidP="001635DC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D4F9A">
        <w:rPr>
          <w:rFonts w:ascii="Times New Roman" w:hAnsi="Times New Roman"/>
          <w:b/>
          <w:sz w:val="28"/>
          <w:szCs w:val="28"/>
        </w:rPr>
        <w:t>Розгляд</w:t>
      </w:r>
      <w:proofErr w:type="spellEnd"/>
      <w:r w:rsidRPr="005D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4F9A">
        <w:rPr>
          <w:rFonts w:ascii="Times New Roman" w:hAnsi="Times New Roman"/>
          <w:b/>
          <w:sz w:val="28"/>
          <w:szCs w:val="28"/>
        </w:rPr>
        <w:t>звіту</w:t>
      </w:r>
      <w:proofErr w:type="spellEnd"/>
      <w:r w:rsidRPr="005D4F9A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Pr="005D4F9A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5D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4F9A">
        <w:rPr>
          <w:rFonts w:ascii="Times New Roman" w:hAnsi="Times New Roman"/>
          <w:b/>
          <w:sz w:val="28"/>
          <w:szCs w:val="28"/>
        </w:rPr>
        <w:t>показників</w:t>
      </w:r>
      <w:proofErr w:type="spellEnd"/>
      <w:r w:rsidRPr="005D4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4F9A">
        <w:rPr>
          <w:rFonts w:ascii="Times New Roman" w:hAnsi="Times New Roman"/>
          <w:b/>
          <w:sz w:val="28"/>
          <w:szCs w:val="28"/>
        </w:rPr>
        <w:t>фінансового</w:t>
      </w:r>
      <w:proofErr w:type="spellEnd"/>
      <w:r w:rsidRPr="005D4F9A">
        <w:rPr>
          <w:rFonts w:ascii="Times New Roman" w:hAnsi="Times New Roman"/>
          <w:b/>
          <w:sz w:val="28"/>
          <w:szCs w:val="28"/>
        </w:rPr>
        <w:t xml:space="preserve"> плану</w:t>
      </w:r>
      <w:r w:rsidRPr="005D4F9A">
        <w:rPr>
          <w:rFonts w:ascii="Times New Roman" w:hAnsi="Times New Roman"/>
          <w:b/>
          <w:sz w:val="28"/>
          <w:szCs w:val="28"/>
        </w:rPr>
        <w:br/>
        <w:t>ПАТ</w:t>
      </w:r>
      <w:r w:rsidR="00851534">
        <w:rPr>
          <w:rFonts w:ascii="Times New Roman" w:hAnsi="Times New Roman"/>
          <w:b/>
          <w:sz w:val="28"/>
          <w:szCs w:val="28"/>
        </w:rPr>
        <w:t xml:space="preserve"> «Центренерго» за І квартал 2019</w:t>
      </w:r>
      <w:r w:rsidRPr="005D4F9A">
        <w:rPr>
          <w:rFonts w:ascii="Times New Roman" w:hAnsi="Times New Roman"/>
          <w:b/>
          <w:sz w:val="28"/>
          <w:szCs w:val="28"/>
        </w:rPr>
        <w:t xml:space="preserve"> року.</w:t>
      </w:r>
    </w:p>
    <w:p w:rsidR="001635DC" w:rsidRPr="0010295A" w:rsidRDefault="001635DC" w:rsidP="001635DC">
      <w:pPr>
        <w:tabs>
          <w:tab w:val="left" w:pos="567"/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35DC" w:rsidRPr="005D4F9A" w:rsidRDefault="001635DC" w:rsidP="001635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D4F9A">
        <w:rPr>
          <w:rFonts w:ascii="Times New Roman" w:hAnsi="Times New Roman"/>
          <w:bCs/>
          <w:sz w:val="28"/>
          <w:szCs w:val="28"/>
          <w:lang w:val="uk-UA"/>
        </w:rPr>
        <w:t xml:space="preserve">СЛУХАЛИ Голову наглядової ради ПАТ «Центренерго» </w:t>
      </w:r>
      <w:proofErr w:type="spellStart"/>
      <w:r w:rsidRPr="005D4F9A">
        <w:rPr>
          <w:rFonts w:ascii="Times New Roman" w:hAnsi="Times New Roman"/>
          <w:bCs/>
          <w:sz w:val="28"/>
          <w:szCs w:val="28"/>
          <w:lang w:val="uk-UA"/>
        </w:rPr>
        <w:t>Асташева</w:t>
      </w:r>
      <w:proofErr w:type="spellEnd"/>
      <w:r w:rsidRPr="005D4F9A">
        <w:rPr>
          <w:rFonts w:ascii="Times New Roman" w:hAnsi="Times New Roman"/>
          <w:bCs/>
          <w:sz w:val="28"/>
          <w:szCs w:val="28"/>
          <w:lang w:val="uk-UA"/>
        </w:rPr>
        <w:t xml:space="preserve"> Є. В, який повідомив, що до </w:t>
      </w:r>
      <w:r w:rsidR="004A6DF9" w:rsidRPr="005D4F9A">
        <w:rPr>
          <w:rFonts w:ascii="Times New Roman" w:hAnsi="Times New Roman"/>
          <w:bCs/>
          <w:sz w:val="28"/>
          <w:szCs w:val="28"/>
          <w:lang w:val="uk-UA"/>
        </w:rPr>
        <w:t xml:space="preserve">наглядової </w:t>
      </w:r>
      <w:r w:rsidRPr="005D4F9A">
        <w:rPr>
          <w:rFonts w:ascii="Times New Roman" w:hAnsi="Times New Roman"/>
          <w:bCs/>
          <w:sz w:val="28"/>
          <w:szCs w:val="28"/>
          <w:lang w:val="uk-UA"/>
        </w:rPr>
        <w:t xml:space="preserve">ради надійшли документи від ПАТ «Центренерго» (лист від </w:t>
      </w:r>
      <w:r w:rsidRPr="005D4F9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5D4F9A">
        <w:rPr>
          <w:rFonts w:ascii="Times New Roman" w:hAnsi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5D4F9A">
        <w:rPr>
          <w:rFonts w:ascii="Times New Roman" w:hAnsi="Times New Roman"/>
          <w:bCs/>
          <w:sz w:val="28"/>
          <w:szCs w:val="28"/>
          <w:lang w:val="uk-UA"/>
        </w:rPr>
        <w:t>.201</w:t>
      </w:r>
      <w:r w:rsidR="00851534">
        <w:rPr>
          <w:rFonts w:ascii="Times New Roman" w:hAnsi="Times New Roman"/>
          <w:bCs/>
          <w:sz w:val="28"/>
          <w:szCs w:val="28"/>
        </w:rPr>
        <w:t>9</w:t>
      </w:r>
      <w:r w:rsidRPr="005D4F9A">
        <w:rPr>
          <w:rFonts w:ascii="Times New Roman" w:hAnsi="Times New Roman"/>
          <w:bCs/>
          <w:sz w:val="28"/>
          <w:szCs w:val="28"/>
          <w:lang w:val="uk-UA"/>
        </w:rPr>
        <w:t xml:space="preserve"> №</w:t>
      </w:r>
      <w:r w:rsidR="00C974F0" w:rsidRPr="00C974F0">
        <w:rPr>
          <w:rFonts w:ascii="Times New Roman" w:hAnsi="Times New Roman"/>
          <w:bCs/>
          <w:sz w:val="28"/>
          <w:szCs w:val="28"/>
        </w:rPr>
        <w:t xml:space="preserve"> </w:t>
      </w:r>
      <w:r w:rsidRPr="005D4F9A">
        <w:rPr>
          <w:rFonts w:ascii="Times New Roman" w:hAnsi="Times New Roman"/>
          <w:bCs/>
          <w:sz w:val="28"/>
          <w:szCs w:val="28"/>
        </w:rPr>
        <w:t>04</w:t>
      </w:r>
      <w:r w:rsidRPr="005D4F9A">
        <w:rPr>
          <w:rFonts w:ascii="Times New Roman" w:hAnsi="Times New Roman"/>
          <w:bCs/>
          <w:sz w:val="28"/>
          <w:szCs w:val="28"/>
          <w:lang w:val="uk-UA"/>
        </w:rPr>
        <w:t>/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="00851534">
        <w:rPr>
          <w:rFonts w:ascii="Times New Roman" w:hAnsi="Times New Roman"/>
          <w:bCs/>
          <w:sz w:val="28"/>
          <w:szCs w:val="28"/>
          <w:lang w:val="uk-UA"/>
        </w:rPr>
        <w:t>270</w:t>
      </w:r>
      <w:r w:rsidRPr="005D4F9A">
        <w:rPr>
          <w:rFonts w:ascii="Times New Roman" w:hAnsi="Times New Roman"/>
          <w:bCs/>
          <w:sz w:val="28"/>
          <w:szCs w:val="28"/>
          <w:lang w:val="uk-UA"/>
        </w:rPr>
        <w:t>) щодо звіту про виконання фінансового плану за  І квартал 201</w:t>
      </w:r>
      <w:r w:rsidR="00851534"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5D4F9A">
        <w:rPr>
          <w:rFonts w:ascii="Times New Roman" w:hAnsi="Times New Roman"/>
          <w:bCs/>
          <w:sz w:val="28"/>
          <w:szCs w:val="28"/>
          <w:lang w:val="uk-UA"/>
        </w:rPr>
        <w:t xml:space="preserve"> року.</w:t>
      </w:r>
    </w:p>
    <w:p w:rsidR="001635DC" w:rsidRPr="00B67915" w:rsidRDefault="001635DC" w:rsidP="001635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7915"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абзацу 41 пункту 17.3. розділу 17 Статуту ПАТ «Центренерго» до компетенції  </w:t>
      </w:r>
      <w:r w:rsidR="004A6DF9" w:rsidRPr="00B67915">
        <w:rPr>
          <w:rFonts w:ascii="Times New Roman" w:hAnsi="Times New Roman"/>
          <w:bCs/>
          <w:sz w:val="28"/>
          <w:szCs w:val="28"/>
          <w:lang w:val="uk-UA"/>
        </w:rPr>
        <w:t xml:space="preserve">наглядової </w:t>
      </w:r>
      <w:r w:rsidRPr="00B67915">
        <w:rPr>
          <w:rFonts w:ascii="Times New Roman" w:hAnsi="Times New Roman"/>
          <w:bCs/>
          <w:sz w:val="28"/>
          <w:szCs w:val="28"/>
          <w:lang w:val="uk-UA"/>
        </w:rPr>
        <w:t xml:space="preserve">ради відноситься </w:t>
      </w:r>
      <w:r w:rsidRPr="00B67915">
        <w:rPr>
          <w:rFonts w:ascii="Times New Roman" w:hAnsi="Times New Roman"/>
          <w:sz w:val="28"/>
          <w:szCs w:val="28"/>
          <w:lang w:val="uk-UA"/>
        </w:rPr>
        <w:t xml:space="preserve">вирішення питань, що належать до виключної компетенції </w:t>
      </w:r>
      <w:r w:rsidR="004A6DF9" w:rsidRPr="00B67915">
        <w:rPr>
          <w:rFonts w:ascii="Times New Roman" w:hAnsi="Times New Roman"/>
          <w:sz w:val="28"/>
          <w:szCs w:val="28"/>
          <w:lang w:val="uk-UA"/>
        </w:rPr>
        <w:t xml:space="preserve">наглядової </w:t>
      </w:r>
      <w:r w:rsidRPr="00B67915">
        <w:rPr>
          <w:rFonts w:ascii="Times New Roman" w:hAnsi="Times New Roman"/>
          <w:sz w:val="28"/>
          <w:szCs w:val="28"/>
          <w:lang w:val="uk-UA"/>
        </w:rPr>
        <w:t>ради згідно із Статутом та Законом України «Про акціонерні товариства» та відповідно до абзацу</w:t>
      </w:r>
      <w:r w:rsidRPr="00B67915">
        <w:rPr>
          <w:rFonts w:ascii="Times New Roman" w:hAnsi="Times New Roman"/>
          <w:bCs/>
          <w:sz w:val="28"/>
          <w:szCs w:val="28"/>
          <w:lang w:val="uk-UA"/>
        </w:rPr>
        <w:t xml:space="preserve"> 2 пункту 18.19. розділу 18 Статуту до компетенції Дирекції належить підготовка та надання на розгляд </w:t>
      </w:r>
      <w:r w:rsidR="004A6DF9" w:rsidRPr="00B67915">
        <w:rPr>
          <w:rFonts w:ascii="Times New Roman" w:hAnsi="Times New Roman"/>
          <w:bCs/>
          <w:sz w:val="28"/>
          <w:szCs w:val="28"/>
          <w:lang w:val="uk-UA"/>
        </w:rPr>
        <w:t xml:space="preserve">наглядовій </w:t>
      </w:r>
      <w:r w:rsidRPr="00B67915">
        <w:rPr>
          <w:rFonts w:ascii="Times New Roman" w:hAnsi="Times New Roman"/>
          <w:bCs/>
          <w:sz w:val="28"/>
          <w:szCs w:val="28"/>
          <w:lang w:val="uk-UA"/>
        </w:rPr>
        <w:t>раді Товариства звітів про виконання річних фінансових планів.</w:t>
      </w:r>
    </w:p>
    <w:p w:rsidR="001635DC" w:rsidRPr="005D4F9A" w:rsidRDefault="001635DC" w:rsidP="001635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D4F9A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Враховуючи вищевикладене, </w:t>
      </w:r>
      <w:r w:rsidRPr="005D4F9A">
        <w:rPr>
          <w:rFonts w:ascii="Times New Roman" w:hAnsi="Times New Roman"/>
          <w:bCs/>
          <w:i/>
          <w:sz w:val="28"/>
          <w:szCs w:val="28"/>
          <w:lang w:val="uk-UA"/>
        </w:rPr>
        <w:t>вніс на голосування проект рішення</w:t>
      </w:r>
      <w:r w:rsidRPr="005D4F9A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1635DC" w:rsidRPr="005D4F9A" w:rsidRDefault="001635DC" w:rsidP="001635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D4F9A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Pr="005D4F9A">
        <w:rPr>
          <w:rFonts w:ascii="Times New Roman" w:hAnsi="Times New Roman"/>
          <w:sz w:val="28"/>
          <w:szCs w:val="28"/>
        </w:rPr>
        <w:t>Взяти</w:t>
      </w:r>
      <w:proofErr w:type="spellEnd"/>
      <w:r w:rsidRPr="005D4F9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D4F9A">
        <w:rPr>
          <w:rFonts w:ascii="Times New Roman" w:hAnsi="Times New Roman"/>
          <w:sz w:val="28"/>
          <w:szCs w:val="28"/>
        </w:rPr>
        <w:t>відома</w:t>
      </w:r>
      <w:proofErr w:type="spellEnd"/>
      <w:r w:rsidRPr="005D4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F9A">
        <w:rPr>
          <w:rFonts w:ascii="Times New Roman" w:hAnsi="Times New Roman"/>
          <w:sz w:val="28"/>
          <w:szCs w:val="28"/>
        </w:rPr>
        <w:t>звіт</w:t>
      </w:r>
      <w:proofErr w:type="spellEnd"/>
      <w:r w:rsidRPr="005D4F9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D4F9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5D4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F9A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5D4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F9A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5D4F9A">
        <w:rPr>
          <w:rFonts w:ascii="Times New Roman" w:hAnsi="Times New Roman"/>
          <w:sz w:val="28"/>
          <w:szCs w:val="28"/>
        </w:rPr>
        <w:t xml:space="preserve"> плану </w:t>
      </w:r>
      <w:r>
        <w:rPr>
          <w:rFonts w:ascii="Times New Roman" w:hAnsi="Times New Roman"/>
          <w:sz w:val="28"/>
          <w:szCs w:val="28"/>
        </w:rPr>
        <w:br/>
      </w:r>
      <w:r w:rsidRPr="005D4F9A">
        <w:rPr>
          <w:rFonts w:ascii="Times New Roman" w:hAnsi="Times New Roman"/>
          <w:sz w:val="28"/>
          <w:szCs w:val="28"/>
        </w:rPr>
        <w:t>ПАТ</w:t>
      </w:r>
      <w:r w:rsidR="00851534">
        <w:rPr>
          <w:rFonts w:ascii="Times New Roman" w:hAnsi="Times New Roman"/>
          <w:sz w:val="28"/>
          <w:szCs w:val="28"/>
        </w:rPr>
        <w:t xml:space="preserve"> «Центренерго» за І квартал 2019</w:t>
      </w:r>
      <w:r w:rsidRPr="005D4F9A">
        <w:rPr>
          <w:rFonts w:ascii="Times New Roman" w:hAnsi="Times New Roman"/>
          <w:sz w:val="28"/>
          <w:szCs w:val="28"/>
        </w:rPr>
        <w:t xml:space="preserve"> року</w:t>
      </w:r>
      <w:r w:rsidRPr="005D4F9A">
        <w:rPr>
          <w:rFonts w:ascii="Times New Roman" w:hAnsi="Times New Roman"/>
          <w:bCs/>
          <w:sz w:val="28"/>
          <w:szCs w:val="28"/>
          <w:lang w:val="uk-UA"/>
        </w:rPr>
        <w:t>».</w:t>
      </w:r>
    </w:p>
    <w:p w:rsidR="001635DC" w:rsidRDefault="001635DC" w:rsidP="001635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D4F9A">
        <w:rPr>
          <w:rFonts w:ascii="Times New Roman" w:hAnsi="Times New Roman"/>
          <w:bCs/>
          <w:sz w:val="28"/>
          <w:szCs w:val="28"/>
          <w:lang w:val="uk-UA"/>
        </w:rPr>
        <w:t>Інших пропозицій та зауважень від членів наглядової ради товариства                             не надходило.</w:t>
      </w:r>
    </w:p>
    <w:p w:rsidR="00370BDD" w:rsidRPr="005D4F9A" w:rsidRDefault="00370BDD" w:rsidP="001635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635DC" w:rsidRPr="005F6BF0" w:rsidRDefault="001635DC" w:rsidP="001635D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F6BF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Результати голосування:</w:t>
      </w:r>
    </w:p>
    <w:p w:rsidR="001635DC" w:rsidRPr="005F6BF0" w:rsidRDefault="001635DC" w:rsidP="001635DC">
      <w:pPr>
        <w:spacing w:after="0" w:line="240" w:lineRule="auto"/>
        <w:ind w:left="1440" w:hanging="90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BF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«За» - </w:t>
      </w:r>
      <w:r w:rsidR="0085153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5</w:t>
      </w:r>
      <w:r w:rsidRPr="005F6BF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голос</w:t>
      </w:r>
      <w:r w:rsidR="0085153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ів</w:t>
      </w:r>
      <w:r w:rsidRPr="005F6BF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1635DC" w:rsidRPr="005F6BF0" w:rsidRDefault="001635DC" w:rsidP="001635DC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F6BF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«Проти» - 0 голосів</w:t>
      </w:r>
    </w:p>
    <w:p w:rsidR="001635DC" w:rsidRPr="005F6BF0" w:rsidRDefault="001635DC" w:rsidP="001635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6BF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«Утримались» - 0 голосів </w:t>
      </w:r>
    </w:p>
    <w:p w:rsidR="001635DC" w:rsidRPr="005F6BF0" w:rsidRDefault="001635DC" w:rsidP="001635DC">
      <w:pPr>
        <w:tabs>
          <w:tab w:val="left" w:pos="54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</w:p>
    <w:p w:rsidR="001635DC" w:rsidRDefault="001635DC" w:rsidP="001635DC">
      <w:pPr>
        <w:tabs>
          <w:tab w:val="left" w:pos="54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F6BF0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>ВИРІШИЛИ</w:t>
      </w:r>
      <w:r w:rsidRPr="005F6BF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:</w:t>
      </w:r>
    </w:p>
    <w:p w:rsidR="001635DC" w:rsidRPr="005F6BF0" w:rsidRDefault="001635DC" w:rsidP="001635DC">
      <w:pPr>
        <w:tabs>
          <w:tab w:val="left" w:pos="54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635DC" w:rsidRDefault="001635DC" w:rsidP="001635D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82116">
        <w:rPr>
          <w:rFonts w:ascii="Times New Roman" w:hAnsi="Times New Roman"/>
          <w:b/>
          <w:sz w:val="28"/>
          <w:szCs w:val="28"/>
        </w:rPr>
        <w:t>Взяти</w:t>
      </w:r>
      <w:proofErr w:type="spellEnd"/>
      <w:r w:rsidRPr="00A82116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A82116">
        <w:rPr>
          <w:rFonts w:ascii="Times New Roman" w:hAnsi="Times New Roman"/>
          <w:b/>
          <w:sz w:val="28"/>
          <w:szCs w:val="28"/>
        </w:rPr>
        <w:t>відома</w:t>
      </w:r>
      <w:proofErr w:type="spellEnd"/>
      <w:r w:rsidRPr="00A821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2116">
        <w:rPr>
          <w:rFonts w:ascii="Times New Roman" w:hAnsi="Times New Roman"/>
          <w:b/>
          <w:sz w:val="28"/>
          <w:szCs w:val="28"/>
        </w:rPr>
        <w:t>звіт</w:t>
      </w:r>
      <w:proofErr w:type="spellEnd"/>
      <w:r w:rsidRPr="00A82116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Pr="00A82116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A821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2116">
        <w:rPr>
          <w:rFonts w:ascii="Times New Roman" w:hAnsi="Times New Roman"/>
          <w:b/>
          <w:sz w:val="28"/>
          <w:szCs w:val="28"/>
        </w:rPr>
        <w:t>показників</w:t>
      </w:r>
      <w:proofErr w:type="spellEnd"/>
      <w:r w:rsidRPr="00A821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2116">
        <w:rPr>
          <w:rFonts w:ascii="Times New Roman" w:hAnsi="Times New Roman"/>
          <w:b/>
          <w:sz w:val="28"/>
          <w:szCs w:val="28"/>
        </w:rPr>
        <w:t>фінансового</w:t>
      </w:r>
      <w:proofErr w:type="spellEnd"/>
      <w:r w:rsidRPr="00A82116">
        <w:rPr>
          <w:rFonts w:ascii="Times New Roman" w:hAnsi="Times New Roman"/>
          <w:b/>
          <w:sz w:val="28"/>
          <w:szCs w:val="28"/>
        </w:rPr>
        <w:t xml:space="preserve"> плану </w:t>
      </w:r>
      <w:r w:rsidRPr="00A82116">
        <w:rPr>
          <w:rFonts w:ascii="Times New Roman" w:hAnsi="Times New Roman"/>
          <w:b/>
          <w:sz w:val="28"/>
          <w:szCs w:val="28"/>
        </w:rPr>
        <w:br/>
        <w:t>ПАТ</w:t>
      </w:r>
      <w:r w:rsidR="00851534">
        <w:rPr>
          <w:rFonts w:ascii="Times New Roman" w:hAnsi="Times New Roman"/>
          <w:b/>
          <w:sz w:val="28"/>
          <w:szCs w:val="28"/>
        </w:rPr>
        <w:t xml:space="preserve"> «Центренерго» за І квартал 2019</w:t>
      </w:r>
      <w:r w:rsidRPr="00A82116">
        <w:rPr>
          <w:rFonts w:ascii="Times New Roman" w:hAnsi="Times New Roman"/>
          <w:b/>
          <w:sz w:val="28"/>
          <w:szCs w:val="28"/>
        </w:rPr>
        <w:t xml:space="preserve"> року</w:t>
      </w:r>
      <w:r w:rsidRPr="00A8211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635DC" w:rsidRPr="00A82116" w:rsidRDefault="001635DC" w:rsidP="001635D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635DC" w:rsidRPr="005F6BF0" w:rsidRDefault="001635DC" w:rsidP="001635D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  <w:r w:rsidRPr="005F6BF0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  <w:t>РІШЕННЯ ПРИЙНЯТО.</w:t>
      </w:r>
    </w:p>
    <w:p w:rsidR="001635DC" w:rsidRPr="005F6BF0" w:rsidRDefault="001635DC" w:rsidP="001635D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</w:p>
    <w:p w:rsidR="00370BDD" w:rsidRPr="00370BDD" w:rsidRDefault="00370BDD" w:rsidP="00370BDD">
      <w:pPr>
        <w:pStyle w:val="a3"/>
        <w:numPr>
          <w:ilvl w:val="0"/>
          <w:numId w:val="2"/>
        </w:numPr>
        <w:spacing w:after="0" w:line="240" w:lineRule="auto"/>
        <w:ind w:left="0" w:firstLine="491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370BDD">
        <w:rPr>
          <w:rFonts w:ascii="Times New Roman" w:hAnsi="Times New Roman"/>
          <w:b/>
          <w:sz w:val="28"/>
          <w:szCs w:val="28"/>
          <w:lang w:val="uk-UA"/>
        </w:rPr>
        <w:t xml:space="preserve">    Визначення дати складення переліку осіб, які мають право на отримання дивідендів, порядку та строків виплати дивідендів, способу повідомлення осіб, які мають право на отримання дивідендів. </w:t>
      </w:r>
    </w:p>
    <w:p w:rsidR="001635DC" w:rsidRDefault="001635DC" w:rsidP="00370BDD">
      <w:pPr>
        <w:tabs>
          <w:tab w:val="left" w:pos="0"/>
          <w:tab w:val="left" w:pos="284"/>
          <w:tab w:val="left" w:pos="540"/>
          <w:tab w:val="left" w:pos="851"/>
        </w:tabs>
        <w:spacing w:line="240" w:lineRule="auto"/>
        <w:ind w:left="567" w:right="-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35DC" w:rsidRPr="00110060" w:rsidRDefault="001635DC" w:rsidP="001635D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060">
        <w:rPr>
          <w:rFonts w:ascii="Times New Roman" w:hAnsi="Times New Roman"/>
          <w:sz w:val="28"/>
          <w:szCs w:val="28"/>
        </w:rPr>
        <w:t xml:space="preserve">СЛУХАЛИ: Голову </w:t>
      </w:r>
      <w:proofErr w:type="spellStart"/>
      <w:r w:rsidRPr="00110060">
        <w:rPr>
          <w:rFonts w:ascii="Times New Roman" w:hAnsi="Times New Roman"/>
          <w:sz w:val="28"/>
          <w:szCs w:val="28"/>
        </w:rPr>
        <w:t>наглядової</w:t>
      </w:r>
      <w:proofErr w:type="spellEnd"/>
      <w:r w:rsidRPr="00110060">
        <w:rPr>
          <w:rFonts w:ascii="Times New Roman" w:hAnsi="Times New Roman"/>
          <w:sz w:val="28"/>
          <w:szCs w:val="28"/>
        </w:rPr>
        <w:t xml:space="preserve"> ради Асташева Є.В., </w:t>
      </w:r>
      <w:proofErr w:type="spellStart"/>
      <w:r w:rsidRPr="00110060">
        <w:rPr>
          <w:rFonts w:ascii="Times New Roman" w:hAnsi="Times New Roman"/>
          <w:sz w:val="28"/>
          <w:szCs w:val="28"/>
        </w:rPr>
        <w:t>який</w:t>
      </w:r>
      <w:proofErr w:type="spellEnd"/>
      <w:r w:rsidRPr="00110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060">
        <w:rPr>
          <w:rFonts w:ascii="Times New Roman" w:hAnsi="Times New Roman"/>
          <w:sz w:val="28"/>
          <w:szCs w:val="28"/>
        </w:rPr>
        <w:t>зазначив</w:t>
      </w:r>
      <w:proofErr w:type="spellEnd"/>
      <w:r w:rsidRPr="001100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0060">
        <w:rPr>
          <w:rFonts w:ascii="Times New Roman" w:hAnsi="Times New Roman"/>
          <w:sz w:val="28"/>
          <w:szCs w:val="28"/>
        </w:rPr>
        <w:t>що</w:t>
      </w:r>
      <w:proofErr w:type="spellEnd"/>
      <w:r w:rsidRPr="00110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060">
        <w:rPr>
          <w:rFonts w:ascii="Times New Roman" w:hAnsi="Times New Roman"/>
          <w:sz w:val="28"/>
          <w:szCs w:val="28"/>
        </w:rPr>
        <w:t>згідно</w:t>
      </w:r>
      <w:proofErr w:type="spellEnd"/>
      <w:r w:rsidRPr="0011006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10060">
        <w:rPr>
          <w:rFonts w:ascii="Times New Roman" w:hAnsi="Times New Roman"/>
          <w:sz w:val="28"/>
          <w:szCs w:val="28"/>
        </w:rPr>
        <w:t>абзацом</w:t>
      </w:r>
      <w:proofErr w:type="spellEnd"/>
      <w:r w:rsidRPr="0011006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10060">
        <w:rPr>
          <w:rFonts w:ascii="Times New Roman" w:hAnsi="Times New Roman"/>
          <w:sz w:val="28"/>
          <w:szCs w:val="28"/>
        </w:rPr>
        <w:t xml:space="preserve"> п.17.3 Статуту ПАТ «Центренерго» до </w:t>
      </w:r>
      <w:proofErr w:type="spellStart"/>
      <w:r w:rsidRPr="00110060">
        <w:rPr>
          <w:rFonts w:ascii="Times New Roman" w:hAnsi="Times New Roman"/>
          <w:sz w:val="28"/>
          <w:szCs w:val="28"/>
        </w:rPr>
        <w:t>виключної</w:t>
      </w:r>
      <w:proofErr w:type="spellEnd"/>
      <w:r w:rsidRPr="00110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060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110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3CD8" w:rsidRPr="00110060">
        <w:rPr>
          <w:rFonts w:ascii="Times New Roman" w:hAnsi="Times New Roman"/>
          <w:sz w:val="28"/>
          <w:szCs w:val="28"/>
        </w:rPr>
        <w:t>наглядової</w:t>
      </w:r>
      <w:proofErr w:type="spellEnd"/>
      <w:r w:rsidR="00AA3CD8" w:rsidRPr="00110060">
        <w:rPr>
          <w:rFonts w:ascii="Times New Roman" w:hAnsi="Times New Roman"/>
          <w:sz w:val="28"/>
          <w:szCs w:val="28"/>
        </w:rPr>
        <w:t xml:space="preserve"> </w:t>
      </w:r>
      <w:r w:rsidRPr="00110060">
        <w:rPr>
          <w:rFonts w:ascii="Times New Roman" w:hAnsi="Times New Roman"/>
          <w:sz w:val="28"/>
          <w:szCs w:val="28"/>
        </w:rPr>
        <w:t xml:space="preserve">ради </w:t>
      </w:r>
      <w:proofErr w:type="spellStart"/>
      <w:r w:rsidRPr="00110060">
        <w:rPr>
          <w:rFonts w:ascii="Times New Roman" w:hAnsi="Times New Roman"/>
          <w:sz w:val="28"/>
          <w:szCs w:val="28"/>
        </w:rPr>
        <w:t>відноситься</w:t>
      </w:r>
      <w:proofErr w:type="spellEnd"/>
      <w:r w:rsidRPr="00110060">
        <w:rPr>
          <w:rFonts w:ascii="Times New Roman" w:hAnsi="Times New Roman"/>
          <w:b/>
          <w:sz w:val="28"/>
          <w:szCs w:val="28"/>
        </w:rPr>
        <w:t xml:space="preserve"> </w:t>
      </w:r>
      <w:r w:rsidRPr="00527478">
        <w:rPr>
          <w:rFonts w:ascii="Times New Roman" w:hAnsi="Times New Roman"/>
          <w:sz w:val="28"/>
          <w:szCs w:val="28"/>
          <w:lang w:val="uk-UA"/>
        </w:rPr>
        <w:t>визначення дати складення переліку осіб, які мають право на отримання дивідендів, порядку та строків виплати дивідендів у межах граничного строку, визначеного частиною 2 статті 30 Законом України «Про акціонерні товариства»</w:t>
      </w:r>
      <w:r w:rsidRPr="00110060">
        <w:rPr>
          <w:rFonts w:ascii="Times New Roman" w:hAnsi="Times New Roman"/>
          <w:sz w:val="28"/>
          <w:szCs w:val="28"/>
        </w:rPr>
        <w:t>.</w:t>
      </w:r>
    </w:p>
    <w:p w:rsidR="001635DC" w:rsidRPr="00110060" w:rsidRDefault="001635DC" w:rsidP="001635DC">
      <w:pPr>
        <w:tabs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060">
        <w:rPr>
          <w:rFonts w:ascii="Times New Roman" w:hAnsi="Times New Roman"/>
          <w:color w:val="000000"/>
          <w:sz w:val="28"/>
          <w:szCs w:val="28"/>
        </w:rPr>
        <w:t>Враховуючи</w:t>
      </w:r>
      <w:proofErr w:type="spellEnd"/>
      <w:r w:rsidRPr="00110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0060">
        <w:rPr>
          <w:rFonts w:ascii="Times New Roman" w:hAnsi="Times New Roman"/>
          <w:color w:val="000000"/>
          <w:sz w:val="28"/>
          <w:szCs w:val="28"/>
        </w:rPr>
        <w:t>вищевикладене</w:t>
      </w:r>
      <w:proofErr w:type="spellEnd"/>
      <w:r w:rsidRPr="001100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10060">
        <w:rPr>
          <w:rFonts w:ascii="Times New Roman" w:hAnsi="Times New Roman"/>
          <w:i/>
          <w:sz w:val="28"/>
          <w:szCs w:val="28"/>
        </w:rPr>
        <w:t xml:space="preserve">вніс на </w:t>
      </w:r>
      <w:proofErr w:type="spellStart"/>
      <w:r w:rsidRPr="00110060">
        <w:rPr>
          <w:rFonts w:ascii="Times New Roman" w:hAnsi="Times New Roman"/>
          <w:i/>
          <w:sz w:val="28"/>
          <w:szCs w:val="28"/>
        </w:rPr>
        <w:t>голосування</w:t>
      </w:r>
      <w:proofErr w:type="spellEnd"/>
      <w:r w:rsidRPr="00110060">
        <w:rPr>
          <w:rFonts w:ascii="Times New Roman" w:hAnsi="Times New Roman"/>
          <w:i/>
          <w:sz w:val="28"/>
          <w:szCs w:val="28"/>
        </w:rPr>
        <w:t xml:space="preserve"> проект </w:t>
      </w:r>
      <w:proofErr w:type="spellStart"/>
      <w:r w:rsidRPr="00110060">
        <w:rPr>
          <w:rFonts w:ascii="Times New Roman" w:hAnsi="Times New Roman"/>
          <w:i/>
          <w:sz w:val="28"/>
          <w:szCs w:val="28"/>
        </w:rPr>
        <w:t>рішення</w:t>
      </w:r>
      <w:proofErr w:type="spellEnd"/>
      <w:r w:rsidRPr="00110060">
        <w:rPr>
          <w:rFonts w:ascii="Times New Roman" w:hAnsi="Times New Roman"/>
          <w:sz w:val="28"/>
          <w:szCs w:val="28"/>
        </w:rPr>
        <w:t>:</w:t>
      </w:r>
    </w:p>
    <w:p w:rsidR="00370BDD" w:rsidRPr="00370BDD" w:rsidRDefault="00370BDD" w:rsidP="00370BDD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0BDD">
        <w:rPr>
          <w:rFonts w:ascii="Times New Roman" w:hAnsi="Times New Roman"/>
          <w:sz w:val="28"/>
          <w:szCs w:val="28"/>
          <w:lang w:val="uk-UA"/>
        </w:rPr>
        <w:t xml:space="preserve">1. Визначити, що датою складення переліку осіб, які мають право на отримання дивідендів за результатами фінансово-господарської діяльності у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370BDD">
        <w:rPr>
          <w:rFonts w:ascii="Times New Roman" w:hAnsi="Times New Roman"/>
          <w:sz w:val="28"/>
          <w:szCs w:val="28"/>
          <w:lang w:val="uk-UA"/>
        </w:rPr>
        <w:t>2018 році, є робочий день, що наступає після спливу десяти робочих днів з моменту прийняття цього рішення.</w:t>
      </w:r>
    </w:p>
    <w:p w:rsidR="00370BDD" w:rsidRPr="00370BDD" w:rsidRDefault="00370BDD" w:rsidP="00370BDD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0BDD">
        <w:rPr>
          <w:rFonts w:ascii="Times New Roman" w:hAnsi="Times New Roman"/>
          <w:sz w:val="28"/>
          <w:szCs w:val="28"/>
          <w:lang w:val="uk-UA"/>
        </w:rPr>
        <w:t>2. Нарахування та виплату дивідендів здійснити з 14.06.2019 до 03.10.2019</w:t>
      </w:r>
      <w:r w:rsidRPr="00370BDD">
        <w:rPr>
          <w:rFonts w:ascii="Times New Roman" w:hAnsi="Times New Roman"/>
          <w:sz w:val="28"/>
          <w:szCs w:val="28"/>
        </w:rPr>
        <w:t xml:space="preserve"> </w:t>
      </w:r>
      <w:r w:rsidRPr="00370BDD">
        <w:rPr>
          <w:rFonts w:ascii="Times New Roman" w:hAnsi="Times New Roman"/>
          <w:sz w:val="28"/>
          <w:szCs w:val="28"/>
          <w:lang w:val="uk-UA"/>
        </w:rPr>
        <w:t>в порядку, визначеному статтею 30 Закону України «Про акціонерні товариства».</w:t>
      </w:r>
    </w:p>
    <w:p w:rsidR="00370BDD" w:rsidRDefault="00370BDD" w:rsidP="00370BDD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70BDD">
        <w:rPr>
          <w:rFonts w:ascii="Times New Roman" w:hAnsi="Times New Roman"/>
          <w:sz w:val="28"/>
          <w:szCs w:val="28"/>
          <w:lang w:val="uk-UA"/>
        </w:rPr>
        <w:t xml:space="preserve">3. Протягом 10 </w:t>
      </w:r>
      <w:proofErr w:type="spellStart"/>
      <w:r w:rsidRPr="00370BDD">
        <w:rPr>
          <w:rFonts w:ascii="Times New Roman" w:hAnsi="Times New Roman"/>
          <w:sz w:val="28"/>
          <w:szCs w:val="28"/>
          <w:lang w:val="uk-UA"/>
        </w:rPr>
        <w:t>днiв</w:t>
      </w:r>
      <w:proofErr w:type="spellEnd"/>
      <w:r w:rsidRPr="00370B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BDD">
        <w:rPr>
          <w:rFonts w:ascii="Times New Roman" w:hAnsi="Times New Roman"/>
          <w:sz w:val="28"/>
          <w:szCs w:val="28"/>
          <w:lang w:val="uk-UA"/>
        </w:rPr>
        <w:t>iз</w:t>
      </w:r>
      <w:proofErr w:type="spellEnd"/>
      <w:r w:rsidRPr="00370BDD">
        <w:rPr>
          <w:rFonts w:ascii="Times New Roman" w:hAnsi="Times New Roman"/>
          <w:sz w:val="28"/>
          <w:szCs w:val="28"/>
          <w:lang w:val="uk-UA"/>
        </w:rPr>
        <w:t xml:space="preserve"> дати складення </w:t>
      </w:r>
      <w:proofErr w:type="spellStart"/>
      <w:r w:rsidRPr="00370BDD">
        <w:rPr>
          <w:rFonts w:ascii="Times New Roman" w:hAnsi="Times New Roman"/>
          <w:sz w:val="28"/>
          <w:szCs w:val="28"/>
          <w:lang w:val="uk-UA"/>
        </w:rPr>
        <w:t>перелiку</w:t>
      </w:r>
      <w:proofErr w:type="spellEnd"/>
      <w:r w:rsidRPr="00370B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BDD">
        <w:rPr>
          <w:rFonts w:ascii="Times New Roman" w:hAnsi="Times New Roman"/>
          <w:sz w:val="28"/>
          <w:szCs w:val="28"/>
          <w:lang w:val="uk-UA"/>
        </w:rPr>
        <w:t>осiб</w:t>
      </w:r>
      <w:proofErr w:type="spellEnd"/>
      <w:r w:rsidRPr="00370BD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0BDD">
        <w:rPr>
          <w:rFonts w:ascii="Times New Roman" w:hAnsi="Times New Roman"/>
          <w:sz w:val="28"/>
          <w:szCs w:val="28"/>
          <w:lang w:val="uk-UA"/>
        </w:rPr>
        <w:t>якi</w:t>
      </w:r>
      <w:proofErr w:type="spellEnd"/>
      <w:r w:rsidRPr="00370BDD">
        <w:rPr>
          <w:rFonts w:ascii="Times New Roman" w:hAnsi="Times New Roman"/>
          <w:sz w:val="28"/>
          <w:szCs w:val="28"/>
          <w:lang w:val="uk-UA"/>
        </w:rPr>
        <w:t xml:space="preserve"> мають право на отримання </w:t>
      </w:r>
      <w:proofErr w:type="spellStart"/>
      <w:r w:rsidRPr="00370BDD">
        <w:rPr>
          <w:rFonts w:ascii="Times New Roman" w:hAnsi="Times New Roman"/>
          <w:sz w:val="28"/>
          <w:szCs w:val="28"/>
          <w:lang w:val="uk-UA"/>
        </w:rPr>
        <w:t>дивiдендiв</w:t>
      </w:r>
      <w:proofErr w:type="spellEnd"/>
      <w:r w:rsidRPr="00370BDD">
        <w:rPr>
          <w:rFonts w:ascii="Times New Roman" w:hAnsi="Times New Roman"/>
          <w:sz w:val="28"/>
          <w:szCs w:val="28"/>
          <w:lang w:val="uk-UA"/>
        </w:rPr>
        <w:t xml:space="preserve">, ПАТ «Центренерго </w:t>
      </w:r>
      <w:proofErr w:type="spellStart"/>
      <w:r w:rsidRPr="00370BDD">
        <w:rPr>
          <w:rFonts w:ascii="Times New Roman" w:hAnsi="Times New Roman"/>
          <w:sz w:val="28"/>
          <w:szCs w:val="28"/>
          <w:lang w:val="uk-UA"/>
        </w:rPr>
        <w:t>повiдомити</w:t>
      </w:r>
      <w:proofErr w:type="spellEnd"/>
      <w:r w:rsidRPr="00370B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70BDD">
        <w:rPr>
          <w:rFonts w:ascii="Times New Roman" w:hAnsi="Times New Roman"/>
          <w:sz w:val="28"/>
          <w:szCs w:val="28"/>
          <w:lang w:val="uk-UA"/>
        </w:rPr>
        <w:t>осiб</w:t>
      </w:r>
      <w:proofErr w:type="spellEnd"/>
      <w:r w:rsidRPr="00370BD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0BDD">
        <w:rPr>
          <w:rFonts w:ascii="Times New Roman" w:hAnsi="Times New Roman"/>
          <w:sz w:val="28"/>
          <w:szCs w:val="28"/>
          <w:lang w:val="uk-UA"/>
        </w:rPr>
        <w:t>якi</w:t>
      </w:r>
      <w:proofErr w:type="spellEnd"/>
      <w:r w:rsidRPr="00370BDD">
        <w:rPr>
          <w:rFonts w:ascii="Times New Roman" w:hAnsi="Times New Roman"/>
          <w:sz w:val="28"/>
          <w:szCs w:val="28"/>
          <w:lang w:val="uk-UA"/>
        </w:rPr>
        <w:t xml:space="preserve"> мають право на отримання </w:t>
      </w:r>
      <w:proofErr w:type="spellStart"/>
      <w:r w:rsidRPr="00370BDD">
        <w:rPr>
          <w:rFonts w:ascii="Times New Roman" w:hAnsi="Times New Roman"/>
          <w:sz w:val="28"/>
          <w:szCs w:val="28"/>
          <w:lang w:val="uk-UA"/>
        </w:rPr>
        <w:t>дивiдендiв</w:t>
      </w:r>
      <w:proofErr w:type="spellEnd"/>
      <w:r w:rsidRPr="00370BDD">
        <w:rPr>
          <w:rFonts w:ascii="Times New Roman" w:hAnsi="Times New Roman"/>
          <w:sz w:val="28"/>
          <w:szCs w:val="28"/>
          <w:lang w:val="uk-UA"/>
        </w:rPr>
        <w:t xml:space="preserve">, про дату, </w:t>
      </w:r>
      <w:proofErr w:type="spellStart"/>
      <w:r w:rsidRPr="00370BDD">
        <w:rPr>
          <w:rFonts w:ascii="Times New Roman" w:hAnsi="Times New Roman"/>
          <w:sz w:val="28"/>
          <w:szCs w:val="28"/>
          <w:lang w:val="uk-UA"/>
        </w:rPr>
        <w:t>розмiр</w:t>
      </w:r>
      <w:proofErr w:type="spellEnd"/>
      <w:r w:rsidRPr="00370BDD">
        <w:rPr>
          <w:rFonts w:ascii="Times New Roman" w:hAnsi="Times New Roman"/>
          <w:sz w:val="28"/>
          <w:szCs w:val="28"/>
          <w:lang w:val="uk-UA"/>
        </w:rPr>
        <w:t xml:space="preserve">, порядок та строк їх виплати шляхом </w:t>
      </w:r>
      <w:proofErr w:type="spellStart"/>
      <w:r w:rsidRPr="00370BDD">
        <w:rPr>
          <w:rFonts w:ascii="Times New Roman" w:hAnsi="Times New Roman"/>
          <w:sz w:val="28"/>
          <w:szCs w:val="28"/>
          <w:lang w:val="uk-UA"/>
        </w:rPr>
        <w:t>розмiщення</w:t>
      </w:r>
      <w:proofErr w:type="spellEnd"/>
      <w:r w:rsidRPr="00370BDD">
        <w:rPr>
          <w:rFonts w:ascii="Times New Roman" w:hAnsi="Times New Roman"/>
          <w:sz w:val="28"/>
          <w:szCs w:val="28"/>
          <w:lang w:val="uk-UA"/>
        </w:rPr>
        <w:t xml:space="preserve"> відповідної інформації на </w:t>
      </w:r>
      <w:proofErr w:type="spellStart"/>
      <w:r w:rsidRPr="00370BDD">
        <w:rPr>
          <w:rFonts w:ascii="Times New Roman" w:hAnsi="Times New Roman"/>
          <w:sz w:val="28"/>
          <w:szCs w:val="28"/>
          <w:lang w:val="uk-UA"/>
        </w:rPr>
        <w:t>офiцiйному</w:t>
      </w:r>
      <w:proofErr w:type="spellEnd"/>
      <w:r w:rsidRPr="00370BDD">
        <w:rPr>
          <w:rFonts w:ascii="Times New Roman" w:hAnsi="Times New Roman"/>
          <w:sz w:val="28"/>
          <w:szCs w:val="28"/>
          <w:lang w:val="uk-UA"/>
        </w:rPr>
        <w:t xml:space="preserve"> веб-</w:t>
      </w:r>
      <w:proofErr w:type="spellStart"/>
      <w:r w:rsidRPr="00370BDD">
        <w:rPr>
          <w:rFonts w:ascii="Times New Roman" w:hAnsi="Times New Roman"/>
          <w:sz w:val="28"/>
          <w:szCs w:val="28"/>
          <w:lang w:val="uk-UA"/>
        </w:rPr>
        <w:t>сайтi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br/>
      </w:r>
      <w:r w:rsidRPr="00370BDD">
        <w:rPr>
          <w:rFonts w:ascii="Times New Roman" w:hAnsi="Times New Roman"/>
          <w:sz w:val="28"/>
          <w:szCs w:val="28"/>
          <w:lang w:val="uk-UA"/>
        </w:rPr>
        <w:t xml:space="preserve"> ПАТ «Центренерго».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35DC" w:rsidRPr="00110060" w:rsidRDefault="001635DC" w:rsidP="00370BDD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10060">
        <w:rPr>
          <w:rFonts w:ascii="Times New Roman" w:eastAsia="Times New Roman" w:hAnsi="Times New Roman"/>
          <w:sz w:val="28"/>
          <w:szCs w:val="28"/>
          <w:lang w:val="uk-UA" w:eastAsia="uk-UA"/>
        </w:rPr>
        <w:t>Інших пропозицій та зауважень від членів наглядової ради товариства не надходило.</w:t>
      </w:r>
    </w:p>
    <w:p w:rsidR="00370BDD" w:rsidRDefault="00370BDD" w:rsidP="001635D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35DC" w:rsidRPr="0010295A" w:rsidRDefault="001635DC" w:rsidP="001635D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295A">
        <w:rPr>
          <w:rFonts w:ascii="Times New Roman" w:hAnsi="Times New Roman"/>
          <w:b/>
          <w:sz w:val="28"/>
          <w:szCs w:val="28"/>
          <w:lang w:val="uk-UA"/>
        </w:rPr>
        <w:t>Результати голосування:</w:t>
      </w:r>
    </w:p>
    <w:p w:rsidR="001635DC" w:rsidRPr="0010295A" w:rsidRDefault="001635DC" w:rsidP="001635D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295A">
        <w:rPr>
          <w:rFonts w:ascii="Times New Roman" w:hAnsi="Times New Roman"/>
          <w:b/>
          <w:sz w:val="28"/>
          <w:szCs w:val="28"/>
          <w:lang w:val="uk-UA"/>
        </w:rPr>
        <w:t xml:space="preserve">«За» </w:t>
      </w:r>
      <w:r w:rsidR="00370BDD">
        <w:rPr>
          <w:rFonts w:ascii="Times New Roman" w:hAnsi="Times New Roman"/>
          <w:b/>
          <w:sz w:val="28"/>
          <w:szCs w:val="28"/>
          <w:lang w:val="uk-UA"/>
        </w:rPr>
        <w:t>- 5</w:t>
      </w:r>
      <w:r w:rsidRPr="0010295A">
        <w:rPr>
          <w:rFonts w:ascii="Times New Roman" w:hAnsi="Times New Roman"/>
          <w:b/>
          <w:sz w:val="28"/>
          <w:szCs w:val="28"/>
          <w:lang w:val="uk-UA"/>
        </w:rPr>
        <w:t xml:space="preserve"> гол</w:t>
      </w:r>
      <w:r>
        <w:rPr>
          <w:rFonts w:ascii="Times New Roman" w:hAnsi="Times New Roman"/>
          <w:b/>
          <w:sz w:val="28"/>
          <w:szCs w:val="28"/>
          <w:lang w:val="uk-UA"/>
        </w:rPr>
        <w:t>ос</w:t>
      </w:r>
      <w:r w:rsidR="00370BDD"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1029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635DC" w:rsidRPr="0010295A" w:rsidRDefault="001635DC" w:rsidP="001635D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295A">
        <w:rPr>
          <w:rFonts w:ascii="Times New Roman" w:hAnsi="Times New Roman"/>
          <w:b/>
          <w:sz w:val="28"/>
          <w:szCs w:val="28"/>
          <w:lang w:val="uk-UA"/>
        </w:rPr>
        <w:t>«Проти» - 0 голосів</w:t>
      </w:r>
    </w:p>
    <w:p w:rsidR="001635DC" w:rsidRPr="0010295A" w:rsidRDefault="001635DC" w:rsidP="001635D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295A">
        <w:rPr>
          <w:rFonts w:ascii="Times New Roman" w:hAnsi="Times New Roman"/>
          <w:b/>
          <w:sz w:val="28"/>
          <w:szCs w:val="28"/>
          <w:lang w:val="uk-UA"/>
        </w:rPr>
        <w:t xml:space="preserve">«Утримались» - 0 голосів </w:t>
      </w:r>
    </w:p>
    <w:p w:rsidR="001635DC" w:rsidRDefault="001635DC" w:rsidP="001635D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1635DC" w:rsidRDefault="001635DC" w:rsidP="001635D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295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ВИРІШИЛИ</w:t>
      </w:r>
      <w:r w:rsidRPr="0010295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635DC" w:rsidRDefault="001635DC" w:rsidP="001635D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0BDD" w:rsidRPr="00370BDD" w:rsidRDefault="00370BDD" w:rsidP="00370BDD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0BDD">
        <w:rPr>
          <w:rFonts w:ascii="Times New Roman" w:hAnsi="Times New Roman"/>
          <w:b/>
          <w:sz w:val="28"/>
          <w:szCs w:val="28"/>
          <w:lang w:val="uk-UA"/>
        </w:rPr>
        <w:t xml:space="preserve">1. Визначити, що датою складення переліку осіб, які мають право на отримання дивідендів за результатами фінансово-господарської діяльності у </w:t>
      </w:r>
      <w:r w:rsidRPr="00370BDD">
        <w:rPr>
          <w:rFonts w:ascii="Times New Roman" w:hAnsi="Times New Roman"/>
          <w:b/>
          <w:sz w:val="28"/>
          <w:szCs w:val="28"/>
          <w:lang w:val="uk-UA"/>
        </w:rPr>
        <w:br/>
        <w:t>2018 році, є робочий день, що наступає після спливу десяти робочих днів з моменту прийняття цього рішення.</w:t>
      </w:r>
    </w:p>
    <w:p w:rsidR="00370BDD" w:rsidRPr="00370BDD" w:rsidRDefault="00370BDD" w:rsidP="00370BDD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0BDD">
        <w:rPr>
          <w:rFonts w:ascii="Times New Roman" w:hAnsi="Times New Roman"/>
          <w:b/>
          <w:sz w:val="28"/>
          <w:szCs w:val="28"/>
          <w:lang w:val="uk-UA"/>
        </w:rPr>
        <w:t>2. Нарахування та виплату дивідендів здійснити з 14.06.2019 до 03.10.2019</w:t>
      </w:r>
      <w:r w:rsidRPr="00370BDD">
        <w:rPr>
          <w:rFonts w:ascii="Times New Roman" w:hAnsi="Times New Roman"/>
          <w:b/>
          <w:sz w:val="28"/>
          <w:szCs w:val="28"/>
        </w:rPr>
        <w:t xml:space="preserve"> </w:t>
      </w:r>
      <w:r w:rsidRPr="00370BDD">
        <w:rPr>
          <w:rFonts w:ascii="Times New Roman" w:hAnsi="Times New Roman"/>
          <w:b/>
          <w:sz w:val="28"/>
          <w:szCs w:val="28"/>
          <w:lang w:val="uk-UA"/>
        </w:rPr>
        <w:t>в порядку, визначеному статтею 30 Закону України «Про акціонерні товариства».</w:t>
      </w:r>
    </w:p>
    <w:p w:rsidR="00370BDD" w:rsidRPr="00370BDD" w:rsidRDefault="00370BDD" w:rsidP="00370BDD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0BDD">
        <w:rPr>
          <w:rFonts w:ascii="Times New Roman" w:hAnsi="Times New Roman"/>
          <w:b/>
          <w:sz w:val="28"/>
          <w:szCs w:val="28"/>
          <w:lang w:val="uk-UA"/>
        </w:rPr>
        <w:t xml:space="preserve">3. Протягом 10 </w:t>
      </w:r>
      <w:proofErr w:type="spellStart"/>
      <w:r w:rsidRPr="00370BDD">
        <w:rPr>
          <w:rFonts w:ascii="Times New Roman" w:hAnsi="Times New Roman"/>
          <w:b/>
          <w:sz w:val="28"/>
          <w:szCs w:val="28"/>
          <w:lang w:val="uk-UA"/>
        </w:rPr>
        <w:t>днiв</w:t>
      </w:r>
      <w:proofErr w:type="spellEnd"/>
      <w:r w:rsidRPr="00370B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70BDD">
        <w:rPr>
          <w:rFonts w:ascii="Times New Roman" w:hAnsi="Times New Roman"/>
          <w:b/>
          <w:sz w:val="28"/>
          <w:szCs w:val="28"/>
          <w:lang w:val="uk-UA"/>
        </w:rPr>
        <w:t>iз</w:t>
      </w:r>
      <w:proofErr w:type="spellEnd"/>
      <w:r w:rsidRPr="00370BDD">
        <w:rPr>
          <w:rFonts w:ascii="Times New Roman" w:hAnsi="Times New Roman"/>
          <w:b/>
          <w:sz w:val="28"/>
          <w:szCs w:val="28"/>
          <w:lang w:val="uk-UA"/>
        </w:rPr>
        <w:t xml:space="preserve"> дати складення </w:t>
      </w:r>
      <w:proofErr w:type="spellStart"/>
      <w:r w:rsidRPr="00370BDD">
        <w:rPr>
          <w:rFonts w:ascii="Times New Roman" w:hAnsi="Times New Roman"/>
          <w:b/>
          <w:sz w:val="28"/>
          <w:szCs w:val="28"/>
          <w:lang w:val="uk-UA"/>
        </w:rPr>
        <w:t>перелiку</w:t>
      </w:r>
      <w:proofErr w:type="spellEnd"/>
      <w:r w:rsidRPr="00370B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70BDD">
        <w:rPr>
          <w:rFonts w:ascii="Times New Roman" w:hAnsi="Times New Roman"/>
          <w:b/>
          <w:sz w:val="28"/>
          <w:szCs w:val="28"/>
          <w:lang w:val="uk-UA"/>
        </w:rPr>
        <w:t>осiб</w:t>
      </w:r>
      <w:proofErr w:type="spellEnd"/>
      <w:r w:rsidRPr="00370BD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370BDD">
        <w:rPr>
          <w:rFonts w:ascii="Times New Roman" w:hAnsi="Times New Roman"/>
          <w:b/>
          <w:sz w:val="28"/>
          <w:szCs w:val="28"/>
          <w:lang w:val="uk-UA"/>
        </w:rPr>
        <w:t>якi</w:t>
      </w:r>
      <w:proofErr w:type="spellEnd"/>
      <w:r w:rsidRPr="00370BDD">
        <w:rPr>
          <w:rFonts w:ascii="Times New Roman" w:hAnsi="Times New Roman"/>
          <w:b/>
          <w:sz w:val="28"/>
          <w:szCs w:val="28"/>
          <w:lang w:val="uk-UA"/>
        </w:rPr>
        <w:t xml:space="preserve"> мають право на отримання </w:t>
      </w:r>
      <w:proofErr w:type="spellStart"/>
      <w:r w:rsidRPr="00370BDD">
        <w:rPr>
          <w:rFonts w:ascii="Times New Roman" w:hAnsi="Times New Roman"/>
          <w:b/>
          <w:sz w:val="28"/>
          <w:szCs w:val="28"/>
          <w:lang w:val="uk-UA"/>
        </w:rPr>
        <w:t>дивiдендiв</w:t>
      </w:r>
      <w:proofErr w:type="spellEnd"/>
      <w:r w:rsidRPr="00370BDD">
        <w:rPr>
          <w:rFonts w:ascii="Times New Roman" w:hAnsi="Times New Roman"/>
          <w:b/>
          <w:sz w:val="28"/>
          <w:szCs w:val="28"/>
          <w:lang w:val="uk-UA"/>
        </w:rPr>
        <w:t xml:space="preserve">, ПАТ «Центренерго </w:t>
      </w:r>
      <w:proofErr w:type="spellStart"/>
      <w:r w:rsidRPr="00370BDD">
        <w:rPr>
          <w:rFonts w:ascii="Times New Roman" w:hAnsi="Times New Roman"/>
          <w:b/>
          <w:sz w:val="28"/>
          <w:szCs w:val="28"/>
          <w:lang w:val="uk-UA"/>
        </w:rPr>
        <w:t>повiдомити</w:t>
      </w:r>
      <w:proofErr w:type="spellEnd"/>
      <w:r w:rsidRPr="00370B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70BDD">
        <w:rPr>
          <w:rFonts w:ascii="Times New Roman" w:hAnsi="Times New Roman"/>
          <w:b/>
          <w:sz w:val="28"/>
          <w:szCs w:val="28"/>
          <w:lang w:val="uk-UA"/>
        </w:rPr>
        <w:t>осiб</w:t>
      </w:r>
      <w:proofErr w:type="spellEnd"/>
      <w:r w:rsidRPr="00370BD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370BDD">
        <w:rPr>
          <w:rFonts w:ascii="Times New Roman" w:hAnsi="Times New Roman"/>
          <w:b/>
          <w:sz w:val="28"/>
          <w:szCs w:val="28"/>
          <w:lang w:val="uk-UA"/>
        </w:rPr>
        <w:t>якi</w:t>
      </w:r>
      <w:proofErr w:type="spellEnd"/>
      <w:r w:rsidRPr="00370BDD">
        <w:rPr>
          <w:rFonts w:ascii="Times New Roman" w:hAnsi="Times New Roman"/>
          <w:b/>
          <w:sz w:val="28"/>
          <w:szCs w:val="28"/>
          <w:lang w:val="uk-UA"/>
        </w:rPr>
        <w:t xml:space="preserve"> мають право на отримання </w:t>
      </w:r>
      <w:proofErr w:type="spellStart"/>
      <w:r w:rsidRPr="00370BDD">
        <w:rPr>
          <w:rFonts w:ascii="Times New Roman" w:hAnsi="Times New Roman"/>
          <w:b/>
          <w:sz w:val="28"/>
          <w:szCs w:val="28"/>
          <w:lang w:val="uk-UA"/>
        </w:rPr>
        <w:t>дивiдендiв</w:t>
      </w:r>
      <w:proofErr w:type="spellEnd"/>
      <w:r w:rsidRPr="00370BDD">
        <w:rPr>
          <w:rFonts w:ascii="Times New Roman" w:hAnsi="Times New Roman"/>
          <w:b/>
          <w:sz w:val="28"/>
          <w:szCs w:val="28"/>
          <w:lang w:val="uk-UA"/>
        </w:rPr>
        <w:t xml:space="preserve">, про дату, </w:t>
      </w:r>
      <w:proofErr w:type="spellStart"/>
      <w:r w:rsidRPr="00370BDD">
        <w:rPr>
          <w:rFonts w:ascii="Times New Roman" w:hAnsi="Times New Roman"/>
          <w:b/>
          <w:sz w:val="28"/>
          <w:szCs w:val="28"/>
          <w:lang w:val="uk-UA"/>
        </w:rPr>
        <w:t>розмiр</w:t>
      </w:r>
      <w:proofErr w:type="spellEnd"/>
      <w:r w:rsidRPr="00370BDD">
        <w:rPr>
          <w:rFonts w:ascii="Times New Roman" w:hAnsi="Times New Roman"/>
          <w:b/>
          <w:sz w:val="28"/>
          <w:szCs w:val="28"/>
          <w:lang w:val="uk-UA"/>
        </w:rPr>
        <w:t xml:space="preserve">, порядок та строк їх виплати шляхом </w:t>
      </w:r>
      <w:proofErr w:type="spellStart"/>
      <w:r w:rsidRPr="00370BDD">
        <w:rPr>
          <w:rFonts w:ascii="Times New Roman" w:hAnsi="Times New Roman"/>
          <w:b/>
          <w:sz w:val="28"/>
          <w:szCs w:val="28"/>
          <w:lang w:val="uk-UA"/>
        </w:rPr>
        <w:t>розмiщення</w:t>
      </w:r>
      <w:proofErr w:type="spellEnd"/>
      <w:r w:rsidRPr="00370BDD">
        <w:rPr>
          <w:rFonts w:ascii="Times New Roman" w:hAnsi="Times New Roman"/>
          <w:b/>
          <w:sz w:val="28"/>
          <w:szCs w:val="28"/>
          <w:lang w:val="uk-UA"/>
        </w:rPr>
        <w:t xml:space="preserve"> відповідної інформації на </w:t>
      </w:r>
      <w:proofErr w:type="spellStart"/>
      <w:r w:rsidRPr="00370BDD">
        <w:rPr>
          <w:rFonts w:ascii="Times New Roman" w:hAnsi="Times New Roman"/>
          <w:b/>
          <w:sz w:val="28"/>
          <w:szCs w:val="28"/>
          <w:lang w:val="uk-UA"/>
        </w:rPr>
        <w:t>офiцiйному</w:t>
      </w:r>
      <w:proofErr w:type="spellEnd"/>
      <w:r w:rsidRPr="00370BDD">
        <w:rPr>
          <w:rFonts w:ascii="Times New Roman" w:hAnsi="Times New Roman"/>
          <w:b/>
          <w:sz w:val="28"/>
          <w:szCs w:val="28"/>
          <w:lang w:val="uk-UA"/>
        </w:rPr>
        <w:t xml:space="preserve"> веб-</w:t>
      </w:r>
      <w:proofErr w:type="spellStart"/>
      <w:r w:rsidRPr="00370BDD">
        <w:rPr>
          <w:rFonts w:ascii="Times New Roman" w:hAnsi="Times New Roman"/>
          <w:b/>
          <w:sz w:val="28"/>
          <w:szCs w:val="28"/>
          <w:lang w:val="uk-UA"/>
        </w:rPr>
        <w:t>сайтi</w:t>
      </w:r>
      <w:proofErr w:type="spellEnd"/>
      <w:r w:rsidRPr="00370BDD">
        <w:rPr>
          <w:rFonts w:ascii="Times New Roman" w:hAnsi="Times New Roman"/>
          <w:b/>
          <w:sz w:val="28"/>
          <w:szCs w:val="28"/>
          <w:lang w:val="uk-UA"/>
        </w:rPr>
        <w:br/>
        <w:t xml:space="preserve"> ПАТ «Центренерго». </w:t>
      </w:r>
    </w:p>
    <w:p w:rsidR="001635DC" w:rsidRPr="00370BDD" w:rsidRDefault="001635DC" w:rsidP="001635D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35DC" w:rsidRPr="0010295A" w:rsidRDefault="001635DC" w:rsidP="001635D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0295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РІШЕННЯ ПРИЙНЯТО.</w:t>
      </w:r>
    </w:p>
    <w:p w:rsidR="001635DC" w:rsidRPr="005F6BF0" w:rsidRDefault="001635DC" w:rsidP="001635DC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</w:p>
    <w:p w:rsidR="001635DC" w:rsidRPr="005F6BF0" w:rsidRDefault="001635DC" w:rsidP="001635DC">
      <w:pPr>
        <w:tabs>
          <w:tab w:val="left" w:pos="540"/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5F6BF0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  </w:t>
      </w:r>
    </w:p>
    <w:p w:rsidR="001635DC" w:rsidRPr="005F6BF0" w:rsidRDefault="001635DC" w:rsidP="001635DC">
      <w:pPr>
        <w:tabs>
          <w:tab w:val="left" w:pos="540"/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5F6BF0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   Засідання наглядової ради оголошено закритим.</w:t>
      </w:r>
    </w:p>
    <w:p w:rsidR="001635DC" w:rsidRDefault="001635DC" w:rsidP="001635DC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C448C2" w:rsidRPr="005F6BF0" w:rsidRDefault="00C448C2" w:rsidP="001635DC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C448C2" w:rsidRPr="00C27607" w:rsidRDefault="00C448C2" w:rsidP="00C448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Голова </w:t>
      </w:r>
      <w:proofErr w:type="spellStart"/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>Наглядової</w:t>
      </w:r>
      <w:proofErr w:type="spellEnd"/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ради:</w:t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 xml:space="preserve">                               __________ Є. В. Асташев </w:t>
      </w:r>
    </w:p>
    <w:p w:rsidR="00C448C2" w:rsidRDefault="00C448C2" w:rsidP="00C448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448C2" w:rsidRDefault="00C448C2" w:rsidP="00C448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:rsidR="00C448C2" w:rsidRPr="007A22DD" w:rsidRDefault="00C448C2" w:rsidP="00C448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A22D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Заступник </w:t>
      </w:r>
      <w:proofErr w:type="spellStart"/>
      <w:r w:rsidRPr="007A22DD">
        <w:rPr>
          <w:rFonts w:ascii="Times New Roman" w:eastAsia="Times New Roman" w:hAnsi="Times New Roman"/>
          <w:b/>
          <w:sz w:val="28"/>
          <w:szCs w:val="28"/>
          <w:lang w:eastAsia="uk-UA"/>
        </w:rPr>
        <w:t>Голови</w:t>
      </w:r>
      <w:proofErr w:type="spellEnd"/>
      <w:r w:rsidRPr="007A22D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A22DD">
        <w:rPr>
          <w:rFonts w:ascii="Times New Roman" w:eastAsia="Times New Roman" w:hAnsi="Times New Roman"/>
          <w:b/>
          <w:sz w:val="28"/>
          <w:szCs w:val="28"/>
          <w:lang w:eastAsia="uk-UA"/>
        </w:rPr>
        <w:t>Наглядової</w:t>
      </w:r>
      <w:proofErr w:type="spellEnd"/>
      <w:r w:rsidRPr="007A22D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gramStart"/>
      <w:r w:rsidRPr="007A22D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ради:   </w:t>
      </w:r>
      <w:proofErr w:type="gramEnd"/>
      <w:r w:rsidRPr="007A22D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</w:t>
      </w:r>
      <w:r w:rsidRPr="007A22D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</w:t>
      </w:r>
      <w:r w:rsidRPr="007A22D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__________ О. С. </w:t>
      </w:r>
      <w:proofErr w:type="spellStart"/>
      <w:r w:rsidRPr="007A22DD">
        <w:rPr>
          <w:rFonts w:ascii="Times New Roman" w:eastAsia="Times New Roman" w:hAnsi="Times New Roman"/>
          <w:b/>
          <w:sz w:val="28"/>
          <w:szCs w:val="28"/>
          <w:lang w:eastAsia="uk-UA"/>
        </w:rPr>
        <w:t>Візір</w:t>
      </w:r>
      <w:proofErr w:type="spellEnd"/>
    </w:p>
    <w:p w:rsidR="00C448C2" w:rsidRPr="007A22DD" w:rsidRDefault="00C448C2" w:rsidP="00C448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448C2" w:rsidRPr="007A22DD" w:rsidRDefault="00C448C2" w:rsidP="00C448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448C2" w:rsidRPr="00C27607" w:rsidRDefault="00C448C2" w:rsidP="00C448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Члени </w:t>
      </w:r>
      <w:proofErr w:type="spellStart"/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>Наглядової</w:t>
      </w:r>
      <w:proofErr w:type="spellEnd"/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ради:</w:t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 xml:space="preserve">            __________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О</w:t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М.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Баранюк</w:t>
      </w:r>
      <w:proofErr w:type="spellEnd"/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:rsidR="00C448C2" w:rsidRPr="00C27607" w:rsidRDefault="00C448C2" w:rsidP="00C448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448C2" w:rsidRPr="00C27607" w:rsidRDefault="00C448C2" w:rsidP="00C448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448C2" w:rsidRDefault="00C448C2" w:rsidP="00C448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                                                                  __________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</w:t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</w:t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Чорн</w:t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>ий</w:t>
      </w:r>
      <w:proofErr w:type="spellEnd"/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</w:t>
      </w:r>
    </w:p>
    <w:p w:rsidR="00C448C2" w:rsidRDefault="00C448C2" w:rsidP="00C448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448C2" w:rsidRDefault="00C448C2" w:rsidP="00C448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</w:t>
      </w:r>
    </w:p>
    <w:p w:rsidR="00C448C2" w:rsidRPr="00C27607" w:rsidRDefault="00C448C2" w:rsidP="00C448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                                                                  __________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М</w:t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Г</w:t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Стегній</w:t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</w:t>
      </w:r>
    </w:p>
    <w:p w:rsidR="00C448C2" w:rsidRPr="00C27607" w:rsidRDefault="00C448C2" w:rsidP="00C448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:rsidR="00C448C2" w:rsidRPr="00C27607" w:rsidRDefault="00C448C2" w:rsidP="00C448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448C2" w:rsidRPr="00C27607" w:rsidRDefault="00C448C2" w:rsidP="00C448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448C2" w:rsidRDefault="00C448C2" w:rsidP="00C448C2">
      <w:pPr>
        <w:spacing w:after="0" w:line="240" w:lineRule="auto"/>
      </w:pPr>
      <w:proofErr w:type="spellStart"/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>Секретар</w:t>
      </w:r>
      <w:proofErr w:type="spellEnd"/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>Наглядової</w:t>
      </w:r>
      <w:proofErr w:type="spellEnd"/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ради:                                  __________ Д. М. Кулик</w:t>
      </w:r>
      <w:r w:rsidRPr="00C276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C448C2" w:rsidRDefault="00C448C2" w:rsidP="00C448C2"/>
    <w:p w:rsidR="004C158E" w:rsidRDefault="004C158E"/>
    <w:sectPr w:rsidR="004C158E" w:rsidSect="00370BDD">
      <w:pgSz w:w="11906" w:h="16838"/>
      <w:pgMar w:top="709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7DC4"/>
    <w:multiLevelType w:val="hybridMultilevel"/>
    <w:tmpl w:val="4FA27EC4"/>
    <w:lvl w:ilvl="0" w:tplc="35A2F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A54363"/>
    <w:multiLevelType w:val="hybridMultilevel"/>
    <w:tmpl w:val="4FA27EC4"/>
    <w:lvl w:ilvl="0" w:tplc="35A2F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DC"/>
    <w:rsid w:val="00016D10"/>
    <w:rsid w:val="001635DC"/>
    <w:rsid w:val="002B711E"/>
    <w:rsid w:val="00370BDD"/>
    <w:rsid w:val="003C7577"/>
    <w:rsid w:val="004A6DF9"/>
    <w:rsid w:val="004C158E"/>
    <w:rsid w:val="00785213"/>
    <w:rsid w:val="00851534"/>
    <w:rsid w:val="00A56F98"/>
    <w:rsid w:val="00AA3CD8"/>
    <w:rsid w:val="00C448C2"/>
    <w:rsid w:val="00C974F0"/>
    <w:rsid w:val="00E4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98C53-BDF1-4484-88A7-D611029F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5D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3489</Words>
  <Characters>1989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Діна</dc:creator>
  <cp:keywords/>
  <dc:description/>
  <cp:lastModifiedBy>press01</cp:lastModifiedBy>
  <cp:revision>2</cp:revision>
  <cp:lastPrinted>2019-05-20T12:06:00Z</cp:lastPrinted>
  <dcterms:created xsi:type="dcterms:W3CDTF">2019-05-21T05:15:00Z</dcterms:created>
  <dcterms:modified xsi:type="dcterms:W3CDTF">2019-05-21T05:15:00Z</dcterms:modified>
</cp:coreProperties>
</file>