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3A753" w14:textId="77777777" w:rsidR="0026687A" w:rsidRPr="0026687A" w:rsidRDefault="00662A99" w:rsidP="0026687A">
      <w:pPr>
        <w:spacing w:after="120" w:line="360" w:lineRule="auto"/>
        <w:ind w:firstLine="709"/>
        <w:jc w:val="both"/>
        <w:rPr>
          <w:rFonts w:ascii="Times New Roman" w:hAnsi="Times New Roman" w:cs="Times New Roman"/>
          <w:b/>
          <w:bCs/>
          <w:sz w:val="28"/>
          <w:szCs w:val="28"/>
          <w:lang w:val="uk-UA"/>
        </w:rPr>
      </w:pPr>
      <w:r w:rsidRPr="0026687A">
        <w:rPr>
          <w:rFonts w:ascii="Times New Roman" w:hAnsi="Times New Roman" w:cs="Times New Roman"/>
          <w:b/>
          <w:bCs/>
          <w:sz w:val="28"/>
          <w:szCs w:val="28"/>
          <w:lang w:val="uk-UA"/>
        </w:rPr>
        <w:t xml:space="preserve">  </w:t>
      </w:r>
      <w:r w:rsidR="0026687A" w:rsidRPr="0026687A">
        <w:rPr>
          <w:rFonts w:ascii="Times New Roman" w:hAnsi="Times New Roman" w:cs="Times New Roman"/>
          <w:b/>
          <w:bCs/>
          <w:sz w:val="28"/>
          <w:szCs w:val="28"/>
          <w:lang w:val="uk-UA"/>
        </w:rPr>
        <w:t xml:space="preserve">Обґрунтування технічних та якісних характеристик предмета закупівлі, очікуваної вартості предмета закупівлі: Код ДК 021:2015 </w:t>
      </w:r>
      <w:bookmarkStart w:id="0" w:name="_Hlk68194350"/>
      <w:r w:rsidR="0026687A" w:rsidRPr="0026687A">
        <w:rPr>
          <w:rFonts w:ascii="Times New Roman" w:hAnsi="Times New Roman" w:cs="Times New Roman"/>
          <w:b/>
          <w:bCs/>
          <w:sz w:val="28"/>
          <w:szCs w:val="28"/>
          <w:lang w:val="uk-UA"/>
        </w:rPr>
        <w:t>закупівлі  33710000-0 Парф</w:t>
      </w:r>
      <w:bookmarkStart w:id="1" w:name="_GoBack"/>
      <w:bookmarkEnd w:id="1"/>
      <w:r w:rsidR="0026687A" w:rsidRPr="0026687A">
        <w:rPr>
          <w:rFonts w:ascii="Times New Roman" w:hAnsi="Times New Roman" w:cs="Times New Roman"/>
          <w:b/>
          <w:bCs/>
          <w:sz w:val="28"/>
          <w:szCs w:val="28"/>
          <w:lang w:val="uk-UA"/>
        </w:rPr>
        <w:t>уми, засоби гігієни та презервативи (мило, мило рідке)</w:t>
      </w:r>
    </w:p>
    <w:bookmarkEnd w:id="0"/>
    <w:p w14:paraId="3136E51C" w14:textId="77777777" w:rsidR="0026687A" w:rsidRPr="0026687A" w:rsidRDefault="0026687A" w:rsidP="0026687A">
      <w:pPr>
        <w:spacing w:line="360" w:lineRule="auto"/>
        <w:jc w:val="both"/>
        <w:rPr>
          <w:rFonts w:ascii="Times New Roman" w:eastAsia="SimSun" w:hAnsi="Times New Roman" w:cs="Times New Roman"/>
          <w:b/>
          <w:bCs/>
          <w:sz w:val="28"/>
          <w:szCs w:val="28"/>
          <w:lang w:val="uk-UA" w:eastAsia="zh-CN"/>
        </w:rPr>
      </w:pPr>
      <w:r w:rsidRPr="0026687A">
        <w:rPr>
          <w:rFonts w:ascii="Times New Roman" w:hAnsi="Times New Roman" w:cs="Times New Roman"/>
          <w:sz w:val="28"/>
          <w:szCs w:val="28"/>
          <w:lang w:val="uk-UA"/>
        </w:rPr>
        <w:t xml:space="preserve">ПАТ «Центренерго» оголошено відкриті торги на закупівлю: Код ДК 021:2015 </w:t>
      </w:r>
      <w:r w:rsidRPr="0026687A">
        <w:rPr>
          <w:rFonts w:ascii="Times New Roman" w:eastAsia="SimSun" w:hAnsi="Times New Roman" w:cs="Times New Roman"/>
          <w:sz w:val="28"/>
          <w:szCs w:val="28"/>
          <w:lang w:val="uk-UA" w:eastAsia="zh-CN"/>
        </w:rPr>
        <w:t xml:space="preserve">закупівлі  </w:t>
      </w:r>
      <w:bookmarkStart w:id="2" w:name="_Hlk64577518"/>
      <w:r w:rsidRPr="0026687A">
        <w:rPr>
          <w:rFonts w:ascii="Times New Roman" w:eastAsia="SimSun" w:hAnsi="Times New Roman" w:cs="Times New Roman"/>
          <w:b/>
          <w:bCs/>
          <w:sz w:val="28"/>
          <w:szCs w:val="28"/>
          <w:lang w:val="uk-UA" w:eastAsia="zh-CN"/>
        </w:rPr>
        <w:t>33710000-0 Парфуми, засоби гігієни та презервативи (мило, мило рідке)</w:t>
      </w:r>
    </w:p>
    <w:bookmarkEnd w:id="2"/>
    <w:p w14:paraId="2200215D" w14:textId="77777777" w:rsidR="0026687A" w:rsidRPr="0026687A" w:rsidRDefault="0026687A" w:rsidP="0026687A">
      <w:pPr>
        <w:spacing w:after="0" w:line="360" w:lineRule="auto"/>
        <w:ind w:firstLine="709"/>
        <w:jc w:val="both"/>
        <w:rPr>
          <w:rFonts w:ascii="Times New Roman" w:hAnsi="Times New Roman" w:cs="Times New Roman"/>
          <w:sz w:val="28"/>
          <w:szCs w:val="28"/>
          <w:lang w:val="uk-UA"/>
        </w:rPr>
      </w:pPr>
      <w:r w:rsidRPr="0026687A">
        <w:rPr>
          <w:rFonts w:ascii="Times New Roman" w:hAnsi="Times New Roman" w:cs="Times New Roman"/>
          <w:sz w:val="28"/>
          <w:szCs w:val="28"/>
          <w:lang w:val="uk-UA"/>
        </w:rPr>
        <w:t xml:space="preserve">Посилання на процедуру закупівлі в електронній системі </w:t>
      </w:r>
      <w:proofErr w:type="spellStart"/>
      <w:r w:rsidRPr="0026687A">
        <w:rPr>
          <w:rFonts w:ascii="Times New Roman" w:hAnsi="Times New Roman" w:cs="Times New Roman"/>
          <w:sz w:val="28"/>
          <w:szCs w:val="28"/>
          <w:lang w:val="uk-UA"/>
        </w:rPr>
        <w:t>закупівель</w:t>
      </w:r>
      <w:proofErr w:type="spellEnd"/>
    </w:p>
    <w:p w14:paraId="7A0CBD7B" w14:textId="19FB56B7" w:rsidR="0026687A" w:rsidRPr="0026687A" w:rsidRDefault="0026687A" w:rsidP="0026687A">
      <w:pPr>
        <w:spacing w:line="360" w:lineRule="auto"/>
        <w:ind w:firstLine="708"/>
        <w:jc w:val="both"/>
        <w:rPr>
          <w:rStyle w:val="a3"/>
          <w:sz w:val="28"/>
          <w:szCs w:val="28"/>
          <w:lang w:val="uk-UA"/>
        </w:rPr>
      </w:pPr>
      <w:proofErr w:type="spellStart"/>
      <w:r w:rsidRPr="0026687A">
        <w:rPr>
          <w:rStyle w:val="a3"/>
          <w:sz w:val="28"/>
          <w:szCs w:val="28"/>
        </w:rPr>
        <w:t>https</w:t>
      </w:r>
      <w:proofErr w:type="spellEnd"/>
      <w:r w:rsidRPr="0026687A">
        <w:rPr>
          <w:rStyle w:val="a3"/>
          <w:sz w:val="28"/>
          <w:szCs w:val="28"/>
          <w:lang w:val="uk-UA"/>
        </w:rPr>
        <w:t>://</w:t>
      </w:r>
      <w:proofErr w:type="spellStart"/>
      <w:r w:rsidRPr="0026687A">
        <w:rPr>
          <w:rStyle w:val="a3"/>
          <w:sz w:val="28"/>
          <w:szCs w:val="28"/>
        </w:rPr>
        <w:t>prozorro</w:t>
      </w:r>
      <w:proofErr w:type="spellEnd"/>
      <w:r w:rsidRPr="0026687A">
        <w:rPr>
          <w:rStyle w:val="a3"/>
          <w:sz w:val="28"/>
          <w:szCs w:val="28"/>
          <w:lang w:val="uk-UA"/>
        </w:rPr>
        <w:t>.</w:t>
      </w:r>
      <w:proofErr w:type="spellStart"/>
      <w:r w:rsidRPr="0026687A">
        <w:rPr>
          <w:rStyle w:val="a3"/>
          <w:sz w:val="28"/>
          <w:szCs w:val="28"/>
        </w:rPr>
        <w:t>gov</w:t>
      </w:r>
      <w:proofErr w:type="spellEnd"/>
      <w:r w:rsidRPr="0026687A">
        <w:rPr>
          <w:rStyle w:val="a3"/>
          <w:sz w:val="28"/>
          <w:szCs w:val="28"/>
          <w:lang w:val="uk-UA"/>
        </w:rPr>
        <w:t>.</w:t>
      </w:r>
      <w:proofErr w:type="spellStart"/>
      <w:r w:rsidRPr="0026687A">
        <w:rPr>
          <w:rStyle w:val="a3"/>
          <w:sz w:val="28"/>
          <w:szCs w:val="28"/>
        </w:rPr>
        <w:t>ua</w:t>
      </w:r>
      <w:proofErr w:type="spellEnd"/>
      <w:r w:rsidRPr="0026687A">
        <w:rPr>
          <w:rStyle w:val="a3"/>
          <w:sz w:val="28"/>
          <w:szCs w:val="28"/>
          <w:lang w:val="uk-UA"/>
        </w:rPr>
        <w:t>/</w:t>
      </w:r>
      <w:proofErr w:type="spellStart"/>
      <w:r w:rsidRPr="0026687A">
        <w:rPr>
          <w:rStyle w:val="a3"/>
          <w:sz w:val="28"/>
          <w:szCs w:val="28"/>
        </w:rPr>
        <w:t>tender</w:t>
      </w:r>
      <w:proofErr w:type="spellEnd"/>
      <w:r w:rsidRPr="0026687A">
        <w:rPr>
          <w:rStyle w:val="a3"/>
          <w:sz w:val="28"/>
          <w:szCs w:val="28"/>
          <w:lang w:val="uk-UA"/>
        </w:rPr>
        <w:t>/</w:t>
      </w:r>
      <w:r w:rsidRPr="0026687A">
        <w:rPr>
          <w:rStyle w:val="a3"/>
          <w:sz w:val="28"/>
          <w:szCs w:val="28"/>
        </w:rPr>
        <w:t>UA</w:t>
      </w:r>
      <w:r w:rsidRPr="0026687A">
        <w:rPr>
          <w:rStyle w:val="a3"/>
          <w:sz w:val="28"/>
          <w:szCs w:val="28"/>
          <w:lang w:val="uk-UA"/>
        </w:rPr>
        <w:t>-2021-08-03-009931-</w:t>
      </w:r>
      <w:r w:rsidRPr="0026687A">
        <w:rPr>
          <w:rStyle w:val="a3"/>
          <w:sz w:val="28"/>
          <w:szCs w:val="28"/>
        </w:rPr>
        <w:t>b</w:t>
      </w:r>
    </w:p>
    <w:p w14:paraId="55CE0993" w14:textId="77777777" w:rsidR="0026687A" w:rsidRPr="0026687A" w:rsidRDefault="0026687A" w:rsidP="0026687A">
      <w:pPr>
        <w:spacing w:after="0" w:line="360" w:lineRule="auto"/>
        <w:ind w:firstLine="709"/>
        <w:jc w:val="both"/>
        <w:rPr>
          <w:sz w:val="28"/>
          <w:szCs w:val="28"/>
        </w:rPr>
      </w:pPr>
      <w:r w:rsidRPr="0026687A">
        <w:rPr>
          <w:rFonts w:ascii="Times New Roman" w:hAnsi="Times New Roman" w:cs="Times New Roman"/>
          <w:sz w:val="28"/>
          <w:szCs w:val="28"/>
          <w:lang w:val="uk-UA"/>
        </w:rPr>
        <w:t>Технічні та якісні характеристики предмета закупівлі визначені у відповідному Додатку до тендерної документації та встановлені відповідно до вимог нормативних і виробничих документів ПАТ «Центренерго»</w:t>
      </w:r>
      <w:r w:rsidRPr="0026687A">
        <w:rPr>
          <w:sz w:val="28"/>
          <w:szCs w:val="28"/>
        </w:rPr>
        <w:t xml:space="preserve"> </w:t>
      </w:r>
    </w:p>
    <w:p w14:paraId="5C5229D6" w14:textId="77777777" w:rsidR="0026687A" w:rsidRPr="0026687A" w:rsidRDefault="0026687A" w:rsidP="0026687A">
      <w:pPr>
        <w:spacing w:after="0" w:line="360" w:lineRule="auto"/>
        <w:ind w:firstLine="709"/>
        <w:jc w:val="both"/>
        <w:rPr>
          <w:rFonts w:ascii="Times New Roman" w:hAnsi="Times New Roman" w:cs="Times New Roman"/>
          <w:sz w:val="28"/>
          <w:szCs w:val="28"/>
          <w:lang w:val="uk-UA"/>
        </w:rPr>
      </w:pPr>
      <w:r w:rsidRPr="0026687A">
        <w:rPr>
          <w:rFonts w:ascii="Times New Roman" w:hAnsi="Times New Roman" w:cs="Times New Roman"/>
          <w:sz w:val="28"/>
          <w:szCs w:val="28"/>
          <w:lang w:val="uk-UA"/>
        </w:rPr>
        <w:t>Очікувана вартість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571BE3FD" w14:textId="77777777" w:rsidR="0026687A" w:rsidRPr="0026687A" w:rsidRDefault="0026687A" w:rsidP="0026687A">
      <w:pPr>
        <w:rPr>
          <w:rFonts w:ascii="Times New Roman" w:hAnsi="Times New Roman" w:cs="Times New Roman"/>
          <w:sz w:val="28"/>
          <w:szCs w:val="28"/>
          <w:lang w:val="uk-UA"/>
        </w:rPr>
      </w:pPr>
    </w:p>
    <w:p w14:paraId="11A38755" w14:textId="77777777" w:rsidR="0026687A" w:rsidRDefault="0026687A" w:rsidP="00662A99">
      <w:pPr>
        <w:widowControl w:val="0"/>
        <w:spacing w:after="0" w:line="360" w:lineRule="auto"/>
        <w:ind w:right="113"/>
        <w:contextualSpacing/>
        <w:jc w:val="both"/>
        <w:rPr>
          <w:rFonts w:ascii="Times New Roman" w:hAnsi="Times New Roman" w:cs="Times New Roman"/>
          <w:b/>
          <w:bCs/>
          <w:sz w:val="24"/>
          <w:szCs w:val="24"/>
          <w:lang w:val="uk-UA"/>
        </w:rPr>
      </w:pPr>
    </w:p>
    <w:p w14:paraId="096C6830" w14:textId="77777777" w:rsidR="0026687A" w:rsidRDefault="0026687A" w:rsidP="00662A99">
      <w:pPr>
        <w:widowControl w:val="0"/>
        <w:spacing w:after="0" w:line="360" w:lineRule="auto"/>
        <w:ind w:right="113"/>
        <w:contextualSpacing/>
        <w:jc w:val="both"/>
        <w:rPr>
          <w:rFonts w:ascii="Times New Roman" w:hAnsi="Times New Roman" w:cs="Times New Roman"/>
          <w:b/>
          <w:bCs/>
          <w:sz w:val="24"/>
          <w:szCs w:val="24"/>
          <w:lang w:val="uk-UA"/>
        </w:rPr>
      </w:pPr>
    </w:p>
    <w:p w14:paraId="1EE5B109" w14:textId="77777777" w:rsidR="0026687A" w:rsidRDefault="0026687A" w:rsidP="00662A99">
      <w:pPr>
        <w:widowControl w:val="0"/>
        <w:spacing w:after="0" w:line="360" w:lineRule="auto"/>
        <w:ind w:right="113"/>
        <w:contextualSpacing/>
        <w:jc w:val="both"/>
        <w:rPr>
          <w:rFonts w:ascii="Times New Roman" w:hAnsi="Times New Roman" w:cs="Times New Roman"/>
          <w:b/>
          <w:bCs/>
          <w:sz w:val="24"/>
          <w:szCs w:val="24"/>
          <w:lang w:val="uk-UA"/>
        </w:rPr>
      </w:pPr>
    </w:p>
    <w:p w14:paraId="6CC57790" w14:textId="77777777" w:rsidR="0026687A" w:rsidRDefault="0026687A" w:rsidP="00662A99">
      <w:pPr>
        <w:widowControl w:val="0"/>
        <w:spacing w:after="0" w:line="360" w:lineRule="auto"/>
        <w:ind w:right="113"/>
        <w:contextualSpacing/>
        <w:jc w:val="both"/>
        <w:rPr>
          <w:rFonts w:ascii="Times New Roman" w:hAnsi="Times New Roman" w:cs="Times New Roman"/>
          <w:b/>
          <w:bCs/>
          <w:sz w:val="24"/>
          <w:szCs w:val="24"/>
          <w:lang w:val="uk-UA"/>
        </w:rPr>
      </w:pPr>
    </w:p>
    <w:p w14:paraId="6E88D296" w14:textId="77777777" w:rsidR="0026687A" w:rsidRDefault="0026687A" w:rsidP="00662A99">
      <w:pPr>
        <w:widowControl w:val="0"/>
        <w:spacing w:after="0" w:line="360" w:lineRule="auto"/>
        <w:ind w:right="113"/>
        <w:contextualSpacing/>
        <w:jc w:val="both"/>
        <w:rPr>
          <w:rFonts w:ascii="Times New Roman" w:hAnsi="Times New Roman" w:cs="Times New Roman"/>
          <w:b/>
          <w:bCs/>
          <w:sz w:val="24"/>
          <w:szCs w:val="24"/>
          <w:lang w:val="uk-UA"/>
        </w:rPr>
      </w:pPr>
    </w:p>
    <w:p w14:paraId="118E403B" w14:textId="77777777" w:rsidR="0026687A" w:rsidRDefault="0026687A" w:rsidP="00662A99">
      <w:pPr>
        <w:widowControl w:val="0"/>
        <w:spacing w:after="0" w:line="360" w:lineRule="auto"/>
        <w:ind w:right="113"/>
        <w:contextualSpacing/>
        <w:jc w:val="both"/>
        <w:rPr>
          <w:rFonts w:ascii="Times New Roman" w:hAnsi="Times New Roman" w:cs="Times New Roman"/>
          <w:b/>
          <w:bCs/>
          <w:sz w:val="24"/>
          <w:szCs w:val="24"/>
          <w:lang w:val="uk-UA"/>
        </w:rPr>
      </w:pPr>
    </w:p>
    <w:p w14:paraId="1942DFF8" w14:textId="77777777" w:rsidR="0026687A" w:rsidRDefault="0026687A" w:rsidP="00662A99">
      <w:pPr>
        <w:widowControl w:val="0"/>
        <w:spacing w:after="0" w:line="360" w:lineRule="auto"/>
        <w:ind w:right="113"/>
        <w:contextualSpacing/>
        <w:jc w:val="both"/>
        <w:rPr>
          <w:rFonts w:ascii="Times New Roman" w:hAnsi="Times New Roman" w:cs="Times New Roman"/>
          <w:b/>
          <w:bCs/>
          <w:sz w:val="24"/>
          <w:szCs w:val="24"/>
          <w:lang w:val="uk-UA"/>
        </w:rPr>
      </w:pPr>
    </w:p>
    <w:p w14:paraId="3596D9FA" w14:textId="77777777" w:rsidR="0026687A" w:rsidRDefault="0026687A" w:rsidP="00662A99">
      <w:pPr>
        <w:widowControl w:val="0"/>
        <w:spacing w:after="0" w:line="360" w:lineRule="auto"/>
        <w:ind w:right="113"/>
        <w:contextualSpacing/>
        <w:jc w:val="both"/>
        <w:rPr>
          <w:rFonts w:ascii="Times New Roman" w:hAnsi="Times New Roman" w:cs="Times New Roman"/>
          <w:b/>
          <w:bCs/>
          <w:sz w:val="24"/>
          <w:szCs w:val="24"/>
          <w:lang w:val="uk-UA"/>
        </w:rPr>
      </w:pPr>
    </w:p>
    <w:p w14:paraId="77351E17" w14:textId="77777777" w:rsidR="0026687A" w:rsidRDefault="0026687A" w:rsidP="00662A99">
      <w:pPr>
        <w:widowControl w:val="0"/>
        <w:spacing w:after="0" w:line="360" w:lineRule="auto"/>
        <w:ind w:right="113"/>
        <w:contextualSpacing/>
        <w:jc w:val="both"/>
        <w:rPr>
          <w:rFonts w:ascii="Times New Roman" w:hAnsi="Times New Roman" w:cs="Times New Roman"/>
          <w:b/>
          <w:bCs/>
          <w:sz w:val="24"/>
          <w:szCs w:val="24"/>
          <w:lang w:val="uk-UA"/>
        </w:rPr>
      </w:pPr>
    </w:p>
    <w:p w14:paraId="4BD04321" w14:textId="77777777" w:rsidR="0026687A" w:rsidRDefault="0026687A" w:rsidP="00662A99">
      <w:pPr>
        <w:widowControl w:val="0"/>
        <w:spacing w:after="0" w:line="360" w:lineRule="auto"/>
        <w:ind w:right="113"/>
        <w:contextualSpacing/>
        <w:jc w:val="both"/>
        <w:rPr>
          <w:rFonts w:ascii="Times New Roman" w:hAnsi="Times New Roman" w:cs="Times New Roman"/>
          <w:b/>
          <w:bCs/>
          <w:sz w:val="24"/>
          <w:szCs w:val="24"/>
          <w:lang w:val="uk-UA"/>
        </w:rPr>
      </w:pPr>
    </w:p>
    <w:p w14:paraId="0FAC1CB0" w14:textId="77777777" w:rsidR="0026687A" w:rsidRDefault="0026687A" w:rsidP="00662A99">
      <w:pPr>
        <w:widowControl w:val="0"/>
        <w:spacing w:after="0" w:line="360" w:lineRule="auto"/>
        <w:ind w:right="113"/>
        <w:contextualSpacing/>
        <w:jc w:val="both"/>
        <w:rPr>
          <w:rFonts w:ascii="Times New Roman" w:hAnsi="Times New Roman" w:cs="Times New Roman"/>
          <w:b/>
          <w:bCs/>
          <w:sz w:val="24"/>
          <w:szCs w:val="24"/>
          <w:lang w:val="uk-UA"/>
        </w:rPr>
      </w:pPr>
    </w:p>
    <w:p w14:paraId="58D53B4A" w14:textId="77777777" w:rsidR="0026687A" w:rsidRDefault="0026687A" w:rsidP="00662A99">
      <w:pPr>
        <w:widowControl w:val="0"/>
        <w:spacing w:after="0" w:line="360" w:lineRule="auto"/>
        <w:ind w:right="113"/>
        <w:contextualSpacing/>
        <w:jc w:val="both"/>
        <w:rPr>
          <w:rFonts w:ascii="Times New Roman" w:hAnsi="Times New Roman" w:cs="Times New Roman"/>
          <w:b/>
          <w:bCs/>
          <w:sz w:val="24"/>
          <w:szCs w:val="24"/>
          <w:lang w:val="uk-UA"/>
        </w:rPr>
      </w:pPr>
    </w:p>
    <w:p w14:paraId="07507E4C" w14:textId="77777777" w:rsidR="0026687A" w:rsidRDefault="0026687A" w:rsidP="00662A99">
      <w:pPr>
        <w:widowControl w:val="0"/>
        <w:spacing w:after="0" w:line="360" w:lineRule="auto"/>
        <w:ind w:right="113"/>
        <w:contextualSpacing/>
        <w:jc w:val="both"/>
        <w:rPr>
          <w:rFonts w:ascii="Times New Roman" w:hAnsi="Times New Roman" w:cs="Times New Roman"/>
          <w:b/>
          <w:bCs/>
          <w:sz w:val="24"/>
          <w:szCs w:val="24"/>
          <w:lang w:val="uk-UA"/>
        </w:rPr>
      </w:pPr>
    </w:p>
    <w:p w14:paraId="3609D91D" w14:textId="77777777" w:rsidR="0026687A" w:rsidRDefault="0026687A" w:rsidP="00662A99">
      <w:pPr>
        <w:widowControl w:val="0"/>
        <w:spacing w:after="0" w:line="360" w:lineRule="auto"/>
        <w:ind w:right="113"/>
        <w:contextualSpacing/>
        <w:jc w:val="both"/>
        <w:rPr>
          <w:rFonts w:ascii="Times New Roman" w:hAnsi="Times New Roman" w:cs="Times New Roman"/>
          <w:b/>
          <w:bCs/>
          <w:sz w:val="24"/>
          <w:szCs w:val="24"/>
          <w:lang w:val="uk-UA"/>
        </w:rPr>
      </w:pPr>
    </w:p>
    <w:p w14:paraId="553E9F4D" w14:textId="498B8B50" w:rsidR="00662A99" w:rsidRPr="00662A99" w:rsidRDefault="00662A99" w:rsidP="00662A99">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Pr>
          <w:rFonts w:ascii="Times New Roman" w:hAnsi="Times New Roman" w:cs="Times New Roman"/>
          <w:b/>
          <w:bCs/>
          <w:sz w:val="24"/>
          <w:szCs w:val="24"/>
          <w:lang w:val="uk-UA"/>
        </w:rPr>
        <w:lastRenderedPageBreak/>
        <w:t xml:space="preserve">       </w:t>
      </w:r>
      <w:r w:rsidR="00936761" w:rsidRPr="00662A99">
        <w:rPr>
          <w:rFonts w:ascii="Times New Roman" w:hAnsi="Times New Roman" w:cs="Times New Roman"/>
          <w:b/>
          <w:bCs/>
          <w:sz w:val="28"/>
          <w:szCs w:val="28"/>
          <w:lang w:val="uk-UA"/>
        </w:rPr>
        <w:t xml:space="preserve">Обґрунтування технічних та якісних характеристик предмета закупівлі, очікуваної вартості предмета закупівлі: Код ДК 021:2015 </w:t>
      </w:r>
      <w:r w:rsidRPr="00662A99">
        <w:rPr>
          <w:rFonts w:ascii="Times New Roman" w:eastAsia="SimSun" w:hAnsi="Times New Roman" w:cs="Times New Roman"/>
          <w:b/>
          <w:bCs/>
          <w:sz w:val="28"/>
          <w:szCs w:val="28"/>
          <w:lang w:val="uk-UA" w:eastAsia="zh-CN"/>
        </w:rPr>
        <w:t>31730000-2 Електротехнічне обладнання (Ввід трансформаторний 330 кВ).</w:t>
      </w:r>
    </w:p>
    <w:p w14:paraId="728F8BB4" w14:textId="17892821" w:rsidR="00662A99" w:rsidRPr="00662A99" w:rsidRDefault="00662A99" w:rsidP="00662A99">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sidRPr="00662A99">
        <w:rPr>
          <w:rFonts w:ascii="Times New Roman" w:hAnsi="Times New Roman" w:cs="Times New Roman"/>
          <w:sz w:val="28"/>
          <w:szCs w:val="28"/>
          <w:lang w:val="uk-UA"/>
        </w:rPr>
        <w:t xml:space="preserve">           </w:t>
      </w:r>
      <w:r w:rsidR="00936761" w:rsidRPr="00662A99">
        <w:rPr>
          <w:rFonts w:ascii="Times New Roman" w:hAnsi="Times New Roman" w:cs="Times New Roman"/>
          <w:sz w:val="28"/>
          <w:szCs w:val="28"/>
          <w:lang w:val="uk-UA"/>
        </w:rPr>
        <w:t xml:space="preserve">ПАТ «Центренерго» оголошено відкриті торги </w:t>
      </w:r>
      <w:r w:rsidR="00991FC2" w:rsidRPr="00662A99">
        <w:rPr>
          <w:rFonts w:ascii="Times New Roman" w:hAnsi="Times New Roman" w:cs="Times New Roman"/>
          <w:sz w:val="28"/>
          <w:szCs w:val="28"/>
          <w:lang w:val="uk-UA"/>
        </w:rPr>
        <w:t xml:space="preserve">з публікацією англійською мовою </w:t>
      </w:r>
      <w:r w:rsidR="00936761" w:rsidRPr="00662A99">
        <w:rPr>
          <w:rFonts w:ascii="Times New Roman" w:hAnsi="Times New Roman" w:cs="Times New Roman"/>
          <w:sz w:val="28"/>
          <w:szCs w:val="28"/>
          <w:lang w:val="uk-UA"/>
        </w:rPr>
        <w:t xml:space="preserve">на закупівлю: Код ДК 021:2015 </w:t>
      </w:r>
      <w:r w:rsidR="00A17A87" w:rsidRPr="00662A99">
        <w:rPr>
          <w:rFonts w:ascii="Times New Roman" w:eastAsia="Times New Roman" w:hAnsi="Times New Roman" w:cs="Times New Roman"/>
          <w:b/>
          <w:bCs/>
          <w:sz w:val="28"/>
          <w:szCs w:val="28"/>
          <w:lang w:val="uk-UA" w:eastAsia="ru-RU"/>
        </w:rPr>
        <w:t xml:space="preserve">2015 </w:t>
      </w:r>
      <w:r w:rsidRPr="00662A99">
        <w:rPr>
          <w:rFonts w:ascii="Times New Roman" w:eastAsia="SimSun" w:hAnsi="Times New Roman" w:cs="Times New Roman"/>
          <w:b/>
          <w:bCs/>
          <w:sz w:val="28"/>
          <w:szCs w:val="28"/>
          <w:lang w:val="uk-UA" w:eastAsia="zh-CN"/>
        </w:rPr>
        <w:t>31730000-2 Електротехнічне обладнання (Ввід трансформаторний 330 кВ).</w:t>
      </w:r>
    </w:p>
    <w:p w14:paraId="6E6129E2" w14:textId="5E7668AF" w:rsidR="00936761" w:rsidRPr="00662A99" w:rsidRDefault="00936761" w:rsidP="00662A99">
      <w:pPr>
        <w:spacing w:after="120" w:line="360" w:lineRule="auto"/>
        <w:ind w:firstLine="709"/>
        <w:jc w:val="both"/>
        <w:rPr>
          <w:rFonts w:ascii="Times New Roman" w:hAnsi="Times New Roman" w:cs="Times New Roman"/>
          <w:sz w:val="28"/>
          <w:szCs w:val="28"/>
          <w:lang w:val="uk-UA"/>
        </w:rPr>
      </w:pPr>
      <w:r w:rsidRPr="00662A99">
        <w:rPr>
          <w:rFonts w:ascii="Times New Roman" w:hAnsi="Times New Roman" w:cs="Times New Roman"/>
          <w:sz w:val="28"/>
          <w:szCs w:val="28"/>
          <w:lang w:val="uk-UA"/>
        </w:rPr>
        <w:t xml:space="preserve">Посилання на процедуру закупівлі в електронній системі </w:t>
      </w:r>
      <w:proofErr w:type="spellStart"/>
      <w:r w:rsidRPr="00662A99">
        <w:rPr>
          <w:rFonts w:ascii="Times New Roman" w:hAnsi="Times New Roman" w:cs="Times New Roman"/>
          <w:sz w:val="28"/>
          <w:szCs w:val="28"/>
          <w:lang w:val="uk-UA"/>
        </w:rPr>
        <w:t>закупівель</w:t>
      </w:r>
      <w:proofErr w:type="spellEnd"/>
    </w:p>
    <w:p w14:paraId="6B722424" w14:textId="4B9693D6" w:rsidR="007112BB" w:rsidRPr="007112BB" w:rsidRDefault="0026687A" w:rsidP="00662A99">
      <w:pPr>
        <w:spacing w:line="360" w:lineRule="auto"/>
        <w:ind w:firstLine="708"/>
        <w:jc w:val="both"/>
        <w:rPr>
          <w:rFonts w:ascii="Times New Roman" w:hAnsi="Times New Roman" w:cs="Times New Roman"/>
          <w:sz w:val="28"/>
          <w:szCs w:val="28"/>
          <w:lang w:val="uk-UA"/>
        </w:rPr>
      </w:pPr>
      <w:hyperlink r:id="rId5" w:history="1">
        <w:r w:rsidR="007112BB" w:rsidRPr="007112BB">
          <w:rPr>
            <w:rStyle w:val="a3"/>
            <w:rFonts w:ascii="Times New Roman" w:hAnsi="Times New Roman" w:cs="Times New Roman"/>
            <w:sz w:val="28"/>
            <w:szCs w:val="28"/>
          </w:rPr>
          <w:t>https</w:t>
        </w:r>
        <w:r w:rsidR="007112BB" w:rsidRPr="007112BB">
          <w:rPr>
            <w:rStyle w:val="a3"/>
            <w:rFonts w:ascii="Times New Roman" w:hAnsi="Times New Roman" w:cs="Times New Roman"/>
            <w:sz w:val="28"/>
            <w:szCs w:val="28"/>
            <w:lang w:val="uk-UA"/>
          </w:rPr>
          <w:t>://</w:t>
        </w:r>
        <w:r w:rsidR="007112BB" w:rsidRPr="007112BB">
          <w:rPr>
            <w:rStyle w:val="a3"/>
            <w:rFonts w:ascii="Times New Roman" w:hAnsi="Times New Roman" w:cs="Times New Roman"/>
            <w:sz w:val="28"/>
            <w:szCs w:val="28"/>
          </w:rPr>
          <w:t>prozorro</w:t>
        </w:r>
        <w:r w:rsidR="007112BB" w:rsidRPr="007112BB">
          <w:rPr>
            <w:rStyle w:val="a3"/>
            <w:rFonts w:ascii="Times New Roman" w:hAnsi="Times New Roman" w:cs="Times New Roman"/>
            <w:sz w:val="28"/>
            <w:szCs w:val="28"/>
            <w:lang w:val="uk-UA"/>
          </w:rPr>
          <w:t>.</w:t>
        </w:r>
        <w:r w:rsidR="007112BB" w:rsidRPr="007112BB">
          <w:rPr>
            <w:rStyle w:val="a3"/>
            <w:rFonts w:ascii="Times New Roman" w:hAnsi="Times New Roman" w:cs="Times New Roman"/>
            <w:sz w:val="28"/>
            <w:szCs w:val="28"/>
          </w:rPr>
          <w:t>gov</w:t>
        </w:r>
        <w:r w:rsidR="007112BB" w:rsidRPr="007112BB">
          <w:rPr>
            <w:rStyle w:val="a3"/>
            <w:rFonts w:ascii="Times New Roman" w:hAnsi="Times New Roman" w:cs="Times New Roman"/>
            <w:sz w:val="28"/>
            <w:szCs w:val="28"/>
            <w:lang w:val="uk-UA"/>
          </w:rPr>
          <w:t>.</w:t>
        </w:r>
        <w:r w:rsidR="007112BB" w:rsidRPr="007112BB">
          <w:rPr>
            <w:rStyle w:val="a3"/>
            <w:rFonts w:ascii="Times New Roman" w:hAnsi="Times New Roman" w:cs="Times New Roman"/>
            <w:sz w:val="28"/>
            <w:szCs w:val="28"/>
          </w:rPr>
          <w:t>ua</w:t>
        </w:r>
        <w:r w:rsidR="007112BB" w:rsidRPr="007112BB">
          <w:rPr>
            <w:rStyle w:val="a3"/>
            <w:rFonts w:ascii="Times New Roman" w:hAnsi="Times New Roman" w:cs="Times New Roman"/>
            <w:sz w:val="28"/>
            <w:szCs w:val="28"/>
            <w:lang w:val="uk-UA"/>
          </w:rPr>
          <w:t>/</w:t>
        </w:r>
        <w:r w:rsidR="007112BB" w:rsidRPr="007112BB">
          <w:rPr>
            <w:rStyle w:val="a3"/>
            <w:rFonts w:ascii="Times New Roman" w:hAnsi="Times New Roman" w:cs="Times New Roman"/>
            <w:sz w:val="28"/>
            <w:szCs w:val="28"/>
          </w:rPr>
          <w:t>tender</w:t>
        </w:r>
        <w:r w:rsidR="007112BB" w:rsidRPr="007112BB">
          <w:rPr>
            <w:rStyle w:val="a3"/>
            <w:rFonts w:ascii="Times New Roman" w:hAnsi="Times New Roman" w:cs="Times New Roman"/>
            <w:sz w:val="28"/>
            <w:szCs w:val="28"/>
            <w:lang w:val="uk-UA"/>
          </w:rPr>
          <w:t>/</w:t>
        </w:r>
        <w:r w:rsidR="007112BB" w:rsidRPr="007112BB">
          <w:rPr>
            <w:rStyle w:val="a3"/>
            <w:rFonts w:ascii="Times New Roman" w:hAnsi="Times New Roman" w:cs="Times New Roman"/>
            <w:sz w:val="28"/>
            <w:szCs w:val="28"/>
          </w:rPr>
          <w:t>UA</w:t>
        </w:r>
        <w:r w:rsidR="007112BB" w:rsidRPr="007112BB">
          <w:rPr>
            <w:rStyle w:val="a3"/>
            <w:rFonts w:ascii="Times New Roman" w:hAnsi="Times New Roman" w:cs="Times New Roman"/>
            <w:sz w:val="28"/>
            <w:szCs w:val="28"/>
            <w:lang w:val="uk-UA"/>
          </w:rPr>
          <w:t>-2021-08-04-007844-</w:t>
        </w:r>
        <w:r w:rsidR="007112BB" w:rsidRPr="007112BB">
          <w:rPr>
            <w:rStyle w:val="a3"/>
            <w:rFonts w:ascii="Times New Roman" w:hAnsi="Times New Roman" w:cs="Times New Roman"/>
            <w:sz w:val="28"/>
            <w:szCs w:val="28"/>
          </w:rPr>
          <w:t>b</w:t>
        </w:r>
      </w:hyperlink>
    </w:p>
    <w:p w14:paraId="2E44E117" w14:textId="20C973F4" w:rsidR="00662A99" w:rsidRPr="00662A99" w:rsidRDefault="00662A99" w:rsidP="00662A99">
      <w:pPr>
        <w:spacing w:line="360" w:lineRule="auto"/>
        <w:ind w:firstLine="708"/>
        <w:jc w:val="both"/>
        <w:rPr>
          <w:rFonts w:ascii="Times New Roman" w:hAnsi="Times New Roman" w:cs="Times New Roman"/>
          <w:sz w:val="28"/>
          <w:szCs w:val="28"/>
          <w:lang w:val="uk"/>
        </w:rPr>
      </w:pPr>
      <w:r w:rsidRPr="00662A99">
        <w:rPr>
          <w:rFonts w:ascii="Times New Roman" w:hAnsi="Times New Roman" w:cs="Times New Roman"/>
          <w:sz w:val="28"/>
          <w:szCs w:val="28"/>
          <w:lang w:val="uk"/>
        </w:rPr>
        <w:t>Технічні та якісні характеристики предмета закупівлі визначені відповідно до потреб Замовника з метою забезпечення виконання планово-попереджувальних ремонтів обладнання.</w:t>
      </w:r>
    </w:p>
    <w:p w14:paraId="6ADC2E24" w14:textId="64AD3395" w:rsidR="00C70E3D" w:rsidRPr="00662A99" w:rsidRDefault="00662A99" w:rsidP="00662A99">
      <w:pPr>
        <w:spacing w:line="360" w:lineRule="auto"/>
        <w:jc w:val="both"/>
        <w:rPr>
          <w:rFonts w:ascii="Times New Roman" w:hAnsi="Times New Roman" w:cs="Times New Roman"/>
          <w:sz w:val="28"/>
          <w:szCs w:val="28"/>
          <w:lang w:val="uk"/>
        </w:rPr>
      </w:pPr>
      <w:r w:rsidRPr="00662A99">
        <w:rPr>
          <w:rFonts w:ascii="Times New Roman" w:hAnsi="Times New Roman" w:cs="Times New Roman"/>
          <w:sz w:val="28"/>
          <w:szCs w:val="28"/>
          <w:lang w:val="uk-UA"/>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8A7C13">
        <w:rPr>
          <w:rFonts w:ascii="Times New Roman" w:hAnsi="Times New Roman" w:cs="Times New Roman"/>
          <w:sz w:val="28"/>
          <w:szCs w:val="28"/>
          <w:lang w:val="uk-UA"/>
        </w:rPr>
        <w:t>.</w:t>
      </w:r>
    </w:p>
    <w:p w14:paraId="3C695013" w14:textId="77777777" w:rsidR="001B2159" w:rsidRDefault="001B2159" w:rsidP="001B2159">
      <w:pPr>
        <w:rPr>
          <w:rFonts w:ascii="Times New Roman" w:hAnsi="Times New Roman" w:cs="Times New Roman"/>
          <w:sz w:val="24"/>
          <w:szCs w:val="24"/>
          <w:lang w:val="uk-UA"/>
        </w:rPr>
      </w:pPr>
    </w:p>
    <w:p w14:paraId="24A9A8F3" w14:textId="77777777" w:rsidR="001B2159" w:rsidRDefault="001B2159" w:rsidP="001B2159">
      <w:pPr>
        <w:rPr>
          <w:rFonts w:ascii="Times New Roman" w:hAnsi="Times New Roman" w:cs="Times New Roman"/>
          <w:b/>
          <w:bCs/>
          <w:sz w:val="24"/>
          <w:szCs w:val="24"/>
          <w:lang w:val="uk-UA"/>
        </w:rPr>
      </w:pPr>
    </w:p>
    <w:p w14:paraId="10DCF0CD" w14:textId="77777777" w:rsidR="004A7FE6" w:rsidRDefault="004A7FE6" w:rsidP="001B2159">
      <w:pPr>
        <w:rPr>
          <w:rFonts w:ascii="Times New Roman" w:hAnsi="Times New Roman" w:cs="Times New Roman"/>
          <w:b/>
          <w:bCs/>
          <w:sz w:val="24"/>
          <w:szCs w:val="24"/>
          <w:lang w:val="uk-UA"/>
        </w:rPr>
      </w:pPr>
    </w:p>
    <w:p w14:paraId="070EAA90" w14:textId="77777777" w:rsidR="004A7FE6" w:rsidRDefault="004A7FE6" w:rsidP="001B2159">
      <w:pPr>
        <w:rPr>
          <w:rFonts w:ascii="Times New Roman" w:hAnsi="Times New Roman" w:cs="Times New Roman"/>
          <w:b/>
          <w:bCs/>
          <w:sz w:val="24"/>
          <w:szCs w:val="24"/>
          <w:lang w:val="uk-UA"/>
        </w:rPr>
      </w:pPr>
    </w:p>
    <w:p w14:paraId="58B211BB" w14:textId="77777777" w:rsidR="004A7FE6" w:rsidRDefault="004A7FE6" w:rsidP="001B2159">
      <w:pPr>
        <w:rPr>
          <w:rFonts w:ascii="Times New Roman" w:hAnsi="Times New Roman" w:cs="Times New Roman"/>
          <w:b/>
          <w:bCs/>
          <w:sz w:val="24"/>
          <w:szCs w:val="24"/>
          <w:lang w:val="uk-UA"/>
        </w:rPr>
      </w:pPr>
    </w:p>
    <w:p w14:paraId="425F0E59" w14:textId="77777777" w:rsidR="004A7FE6" w:rsidRDefault="004A7FE6" w:rsidP="001B2159">
      <w:pPr>
        <w:rPr>
          <w:rFonts w:ascii="Times New Roman" w:hAnsi="Times New Roman" w:cs="Times New Roman"/>
          <w:b/>
          <w:bCs/>
          <w:sz w:val="24"/>
          <w:szCs w:val="24"/>
          <w:lang w:val="uk-UA"/>
        </w:rPr>
      </w:pPr>
    </w:p>
    <w:p w14:paraId="53B636E3" w14:textId="77777777" w:rsidR="004A7FE6" w:rsidRDefault="004A7FE6" w:rsidP="001B2159">
      <w:pPr>
        <w:rPr>
          <w:rFonts w:ascii="Times New Roman" w:hAnsi="Times New Roman" w:cs="Times New Roman"/>
          <w:b/>
          <w:bCs/>
          <w:sz w:val="24"/>
          <w:szCs w:val="24"/>
          <w:lang w:val="uk-UA"/>
        </w:rPr>
      </w:pPr>
    </w:p>
    <w:p w14:paraId="1064720B" w14:textId="77777777" w:rsidR="004A7FE6" w:rsidRDefault="004A7FE6" w:rsidP="001B2159">
      <w:pPr>
        <w:rPr>
          <w:rFonts w:ascii="Times New Roman" w:hAnsi="Times New Roman" w:cs="Times New Roman"/>
          <w:b/>
          <w:bCs/>
          <w:sz w:val="24"/>
          <w:szCs w:val="24"/>
          <w:lang w:val="uk-UA"/>
        </w:rPr>
      </w:pPr>
    </w:p>
    <w:p w14:paraId="7877BFB9" w14:textId="77777777" w:rsidR="004A7FE6" w:rsidRDefault="004A7FE6" w:rsidP="001B2159">
      <w:pPr>
        <w:rPr>
          <w:rFonts w:ascii="Times New Roman" w:hAnsi="Times New Roman" w:cs="Times New Roman"/>
          <w:b/>
          <w:bCs/>
          <w:sz w:val="24"/>
          <w:szCs w:val="24"/>
          <w:lang w:val="uk-UA"/>
        </w:rPr>
      </w:pPr>
    </w:p>
    <w:p w14:paraId="25031119" w14:textId="77777777" w:rsidR="004A7FE6" w:rsidRDefault="004A7FE6" w:rsidP="001B2159">
      <w:pPr>
        <w:rPr>
          <w:rFonts w:ascii="Times New Roman" w:hAnsi="Times New Roman" w:cs="Times New Roman"/>
          <w:b/>
          <w:bCs/>
          <w:sz w:val="24"/>
          <w:szCs w:val="24"/>
          <w:lang w:val="uk-UA"/>
        </w:rPr>
      </w:pPr>
    </w:p>
    <w:p w14:paraId="01B3AD59" w14:textId="77777777" w:rsidR="004A7FE6" w:rsidRDefault="004A7FE6" w:rsidP="001B2159">
      <w:pPr>
        <w:rPr>
          <w:rFonts w:ascii="Times New Roman" w:hAnsi="Times New Roman" w:cs="Times New Roman"/>
          <w:b/>
          <w:bCs/>
          <w:sz w:val="24"/>
          <w:szCs w:val="24"/>
          <w:lang w:val="uk-UA"/>
        </w:rPr>
      </w:pPr>
    </w:p>
    <w:p w14:paraId="650DEAD3" w14:textId="77777777" w:rsidR="004A7FE6" w:rsidRDefault="004A7FE6" w:rsidP="001B2159">
      <w:pPr>
        <w:rPr>
          <w:rFonts w:ascii="Times New Roman" w:hAnsi="Times New Roman" w:cs="Times New Roman"/>
          <w:b/>
          <w:bCs/>
          <w:sz w:val="24"/>
          <w:szCs w:val="24"/>
          <w:lang w:val="uk-UA"/>
        </w:rPr>
      </w:pPr>
    </w:p>
    <w:p w14:paraId="61F68309" w14:textId="77777777" w:rsidR="004A7FE6" w:rsidRDefault="004A7FE6" w:rsidP="001B2159">
      <w:pPr>
        <w:rPr>
          <w:rFonts w:ascii="Times New Roman" w:hAnsi="Times New Roman" w:cs="Times New Roman"/>
          <w:b/>
          <w:bCs/>
          <w:sz w:val="24"/>
          <w:szCs w:val="24"/>
          <w:lang w:val="uk-UA"/>
        </w:rPr>
      </w:pPr>
    </w:p>
    <w:p w14:paraId="490DCDB4" w14:textId="77777777" w:rsidR="004A7FE6" w:rsidRDefault="004A7FE6" w:rsidP="001B2159">
      <w:pPr>
        <w:rPr>
          <w:rFonts w:ascii="Times New Roman" w:hAnsi="Times New Roman" w:cs="Times New Roman"/>
          <w:b/>
          <w:bCs/>
          <w:sz w:val="24"/>
          <w:szCs w:val="24"/>
          <w:lang w:val="uk-UA"/>
        </w:rPr>
      </w:pPr>
    </w:p>
    <w:p w14:paraId="6F8FA793" w14:textId="77777777" w:rsidR="004A7FE6" w:rsidRPr="00FC16C1" w:rsidRDefault="004A7FE6" w:rsidP="004A7FE6">
      <w:pPr>
        <w:shd w:val="clear" w:color="auto" w:fill="FFFFFF"/>
        <w:spacing w:after="0" w:line="240" w:lineRule="auto"/>
        <w:ind w:left="426"/>
        <w:jc w:val="both"/>
        <w:textAlignment w:val="baseline"/>
        <w:rPr>
          <w:rFonts w:ascii="Times New Roman" w:eastAsia="Times New Roman" w:hAnsi="Times New Roman" w:cs="Times New Roman"/>
          <w:b/>
          <w:bCs/>
          <w:sz w:val="28"/>
          <w:szCs w:val="28"/>
          <w:lang w:eastAsia="ru-RU"/>
        </w:rPr>
      </w:pPr>
      <w:r>
        <w:rPr>
          <w:rFonts w:ascii="Times New Roman" w:hAnsi="Times New Roman" w:cs="Times New Roman"/>
          <w:b/>
          <w:bCs/>
          <w:sz w:val="24"/>
          <w:szCs w:val="24"/>
          <w:lang w:val="uk-UA"/>
        </w:rPr>
        <w:lastRenderedPageBreak/>
        <w:t xml:space="preserve">          </w:t>
      </w:r>
      <w:r w:rsidRPr="00662A99">
        <w:rPr>
          <w:rFonts w:ascii="Times New Roman" w:hAnsi="Times New Roman" w:cs="Times New Roman"/>
          <w:b/>
          <w:bCs/>
          <w:sz w:val="28"/>
          <w:szCs w:val="28"/>
          <w:lang w:val="uk-UA"/>
        </w:rPr>
        <w:t xml:space="preserve">Обґрунтування технічних та якісних характеристик предмета закупівлі, очікуваної вартості предмета закупівлі: Код ДК 021:2015 </w:t>
      </w:r>
      <w:r w:rsidRPr="00FC16C1">
        <w:rPr>
          <w:rFonts w:ascii="Times New Roman" w:eastAsia="Times New Roman" w:hAnsi="Times New Roman" w:cs="Times New Roman"/>
          <w:b/>
          <w:bCs/>
          <w:sz w:val="28"/>
          <w:szCs w:val="28"/>
          <w:lang w:val="uk-UA" w:eastAsia="ru-RU"/>
        </w:rPr>
        <w:t>09210000-4 Мастильні засоби (Олива турбінна ТП-22С)</w:t>
      </w:r>
      <w:r w:rsidRPr="00FC16C1">
        <w:rPr>
          <w:rFonts w:ascii="Times New Roman" w:eastAsia="SimSun" w:hAnsi="Times New Roman" w:cs="Times New Roman"/>
          <w:b/>
          <w:bCs/>
          <w:sz w:val="28"/>
          <w:szCs w:val="28"/>
          <w:lang w:val="uk-UA" w:eastAsia="zh-CN"/>
        </w:rPr>
        <w:t>.</w:t>
      </w:r>
    </w:p>
    <w:p w14:paraId="751CB453" w14:textId="77777777" w:rsidR="004A7FE6" w:rsidRPr="00FC16C1" w:rsidRDefault="004A7FE6" w:rsidP="004A7FE6">
      <w:pPr>
        <w:shd w:val="clear" w:color="auto" w:fill="FFFFFF"/>
        <w:spacing w:after="0" w:line="240" w:lineRule="auto"/>
        <w:ind w:left="426"/>
        <w:jc w:val="both"/>
        <w:textAlignment w:val="baseline"/>
        <w:rPr>
          <w:rFonts w:ascii="Times New Roman" w:eastAsia="Times New Roman" w:hAnsi="Times New Roman" w:cs="Times New Roman"/>
          <w:b/>
          <w:bCs/>
          <w:sz w:val="28"/>
          <w:szCs w:val="28"/>
          <w:lang w:eastAsia="ru-RU"/>
        </w:rPr>
      </w:pPr>
      <w:r w:rsidRPr="00662A99">
        <w:rPr>
          <w:rFonts w:ascii="Times New Roman" w:hAnsi="Times New Roman" w:cs="Times New Roman"/>
          <w:sz w:val="28"/>
          <w:szCs w:val="28"/>
          <w:lang w:val="uk-UA"/>
        </w:rPr>
        <w:t xml:space="preserve">           ПАТ «Центренерго» оголошено відкриті торги з публікацією англійською мовою на закупівлю: Код ДК 021:2015</w:t>
      </w:r>
      <w:r w:rsidRPr="00662A99">
        <w:rPr>
          <w:rFonts w:ascii="Times New Roman" w:eastAsia="Times New Roman" w:hAnsi="Times New Roman" w:cs="Times New Roman"/>
          <w:b/>
          <w:bCs/>
          <w:sz w:val="28"/>
          <w:szCs w:val="28"/>
          <w:lang w:val="uk-UA" w:eastAsia="ru-RU"/>
        </w:rPr>
        <w:t xml:space="preserve"> </w:t>
      </w:r>
      <w:r w:rsidRPr="00FC16C1">
        <w:rPr>
          <w:rFonts w:ascii="Times New Roman" w:eastAsia="Times New Roman" w:hAnsi="Times New Roman" w:cs="Times New Roman"/>
          <w:b/>
          <w:bCs/>
          <w:sz w:val="28"/>
          <w:szCs w:val="28"/>
          <w:lang w:val="uk-UA" w:eastAsia="ru-RU"/>
        </w:rPr>
        <w:t>09210000-4 Мастильні засоби (Олива турбінна ТП-22С)</w:t>
      </w:r>
      <w:r w:rsidRPr="00662A99">
        <w:rPr>
          <w:rFonts w:ascii="Times New Roman" w:eastAsia="SimSun" w:hAnsi="Times New Roman" w:cs="Times New Roman"/>
          <w:b/>
          <w:bCs/>
          <w:sz w:val="28"/>
          <w:szCs w:val="28"/>
          <w:lang w:val="uk-UA" w:eastAsia="zh-CN"/>
        </w:rPr>
        <w:t>.</w:t>
      </w:r>
    </w:p>
    <w:p w14:paraId="693ED327" w14:textId="77777777" w:rsidR="004A7FE6" w:rsidRPr="00662A99" w:rsidRDefault="004A7FE6" w:rsidP="004A7FE6">
      <w:pPr>
        <w:widowControl w:val="0"/>
        <w:spacing w:after="0" w:line="360" w:lineRule="auto"/>
        <w:ind w:right="113"/>
        <w:contextualSpacing/>
        <w:jc w:val="both"/>
        <w:rPr>
          <w:rFonts w:ascii="Times New Roman" w:eastAsia="SimSun" w:hAnsi="Times New Roman" w:cs="Times New Roman"/>
          <w:b/>
          <w:bCs/>
          <w:sz w:val="28"/>
          <w:szCs w:val="28"/>
          <w:lang w:val="uk-UA" w:eastAsia="zh-CN"/>
        </w:rPr>
      </w:pPr>
    </w:p>
    <w:p w14:paraId="2A377AE0" w14:textId="77777777" w:rsidR="004A7FE6" w:rsidRPr="00662A99" w:rsidRDefault="004A7FE6" w:rsidP="004A7FE6">
      <w:pPr>
        <w:spacing w:after="120" w:line="360" w:lineRule="auto"/>
        <w:ind w:firstLine="709"/>
        <w:jc w:val="both"/>
        <w:rPr>
          <w:rFonts w:ascii="Times New Roman" w:hAnsi="Times New Roman" w:cs="Times New Roman"/>
          <w:sz w:val="28"/>
          <w:szCs w:val="28"/>
          <w:lang w:val="uk-UA"/>
        </w:rPr>
      </w:pPr>
      <w:r w:rsidRPr="00662A99">
        <w:rPr>
          <w:rFonts w:ascii="Times New Roman" w:hAnsi="Times New Roman" w:cs="Times New Roman"/>
          <w:sz w:val="28"/>
          <w:szCs w:val="28"/>
          <w:lang w:val="uk-UA"/>
        </w:rPr>
        <w:t xml:space="preserve">Посилання на процедуру закупівлі в електронній системі </w:t>
      </w:r>
      <w:proofErr w:type="spellStart"/>
      <w:r w:rsidRPr="00662A99">
        <w:rPr>
          <w:rFonts w:ascii="Times New Roman" w:hAnsi="Times New Roman" w:cs="Times New Roman"/>
          <w:sz w:val="28"/>
          <w:szCs w:val="28"/>
          <w:lang w:val="uk-UA"/>
        </w:rPr>
        <w:t>закупівель</w:t>
      </w:r>
      <w:proofErr w:type="spellEnd"/>
    </w:p>
    <w:p w14:paraId="2D71B8F2" w14:textId="77777777" w:rsidR="004A7FE6" w:rsidRPr="00540CED" w:rsidRDefault="004A7FE6" w:rsidP="004A7FE6">
      <w:pPr>
        <w:spacing w:line="360" w:lineRule="auto"/>
        <w:ind w:firstLine="708"/>
        <w:jc w:val="both"/>
        <w:rPr>
          <w:rFonts w:ascii="Times New Roman" w:hAnsi="Times New Roman" w:cs="Times New Roman"/>
          <w:sz w:val="28"/>
          <w:szCs w:val="28"/>
          <w:lang w:val="uk-UA"/>
        </w:rPr>
      </w:pPr>
      <w:hyperlink r:id="rId6" w:history="1">
        <w:r w:rsidRPr="00540CED">
          <w:rPr>
            <w:rStyle w:val="a3"/>
            <w:rFonts w:ascii="Times New Roman" w:hAnsi="Times New Roman" w:cs="Times New Roman"/>
            <w:sz w:val="28"/>
            <w:szCs w:val="28"/>
          </w:rPr>
          <w:t>https</w:t>
        </w:r>
        <w:r w:rsidRPr="00540CED">
          <w:rPr>
            <w:rStyle w:val="a3"/>
            <w:rFonts w:ascii="Times New Roman" w:hAnsi="Times New Roman" w:cs="Times New Roman"/>
            <w:sz w:val="28"/>
            <w:szCs w:val="28"/>
            <w:lang w:val="uk-UA"/>
          </w:rPr>
          <w:t>://</w:t>
        </w:r>
        <w:r w:rsidRPr="00540CED">
          <w:rPr>
            <w:rStyle w:val="a3"/>
            <w:rFonts w:ascii="Times New Roman" w:hAnsi="Times New Roman" w:cs="Times New Roman"/>
            <w:sz w:val="28"/>
            <w:szCs w:val="28"/>
          </w:rPr>
          <w:t>prozorro</w:t>
        </w:r>
        <w:r w:rsidRPr="00540CED">
          <w:rPr>
            <w:rStyle w:val="a3"/>
            <w:rFonts w:ascii="Times New Roman" w:hAnsi="Times New Roman" w:cs="Times New Roman"/>
            <w:sz w:val="28"/>
            <w:szCs w:val="28"/>
            <w:lang w:val="uk-UA"/>
          </w:rPr>
          <w:t>.</w:t>
        </w:r>
        <w:r w:rsidRPr="00540CED">
          <w:rPr>
            <w:rStyle w:val="a3"/>
            <w:rFonts w:ascii="Times New Roman" w:hAnsi="Times New Roman" w:cs="Times New Roman"/>
            <w:sz w:val="28"/>
            <w:szCs w:val="28"/>
          </w:rPr>
          <w:t>gov</w:t>
        </w:r>
        <w:r w:rsidRPr="00540CED">
          <w:rPr>
            <w:rStyle w:val="a3"/>
            <w:rFonts w:ascii="Times New Roman" w:hAnsi="Times New Roman" w:cs="Times New Roman"/>
            <w:sz w:val="28"/>
            <w:szCs w:val="28"/>
            <w:lang w:val="uk-UA"/>
          </w:rPr>
          <w:t>.</w:t>
        </w:r>
        <w:r w:rsidRPr="00540CED">
          <w:rPr>
            <w:rStyle w:val="a3"/>
            <w:rFonts w:ascii="Times New Roman" w:hAnsi="Times New Roman" w:cs="Times New Roman"/>
            <w:sz w:val="28"/>
            <w:szCs w:val="28"/>
          </w:rPr>
          <w:t>ua</w:t>
        </w:r>
        <w:r w:rsidRPr="00540CED">
          <w:rPr>
            <w:rStyle w:val="a3"/>
            <w:rFonts w:ascii="Times New Roman" w:hAnsi="Times New Roman" w:cs="Times New Roman"/>
            <w:sz w:val="28"/>
            <w:szCs w:val="28"/>
            <w:lang w:val="uk-UA"/>
          </w:rPr>
          <w:t>/</w:t>
        </w:r>
        <w:r w:rsidRPr="00540CED">
          <w:rPr>
            <w:rStyle w:val="a3"/>
            <w:rFonts w:ascii="Times New Roman" w:hAnsi="Times New Roman" w:cs="Times New Roman"/>
            <w:sz w:val="28"/>
            <w:szCs w:val="28"/>
          </w:rPr>
          <w:t>tender</w:t>
        </w:r>
        <w:r w:rsidRPr="00540CED">
          <w:rPr>
            <w:rStyle w:val="a3"/>
            <w:rFonts w:ascii="Times New Roman" w:hAnsi="Times New Roman" w:cs="Times New Roman"/>
            <w:sz w:val="28"/>
            <w:szCs w:val="28"/>
            <w:lang w:val="uk-UA"/>
          </w:rPr>
          <w:t>/</w:t>
        </w:r>
        <w:r w:rsidRPr="00540CED">
          <w:rPr>
            <w:rStyle w:val="a3"/>
            <w:rFonts w:ascii="Times New Roman" w:hAnsi="Times New Roman" w:cs="Times New Roman"/>
            <w:sz w:val="28"/>
            <w:szCs w:val="28"/>
          </w:rPr>
          <w:t>UA</w:t>
        </w:r>
        <w:r w:rsidRPr="00540CED">
          <w:rPr>
            <w:rStyle w:val="a3"/>
            <w:rFonts w:ascii="Times New Roman" w:hAnsi="Times New Roman" w:cs="Times New Roman"/>
            <w:sz w:val="28"/>
            <w:szCs w:val="28"/>
            <w:lang w:val="uk-UA"/>
          </w:rPr>
          <w:t>-2021-08-04-006864-</w:t>
        </w:r>
        <w:r w:rsidRPr="00540CED">
          <w:rPr>
            <w:rStyle w:val="a3"/>
            <w:rFonts w:ascii="Times New Roman" w:hAnsi="Times New Roman" w:cs="Times New Roman"/>
            <w:sz w:val="28"/>
            <w:szCs w:val="28"/>
          </w:rPr>
          <w:t>b</w:t>
        </w:r>
      </w:hyperlink>
    </w:p>
    <w:p w14:paraId="7ED0E005" w14:textId="77777777" w:rsidR="004A7FE6" w:rsidRPr="00662A99" w:rsidRDefault="004A7FE6" w:rsidP="004A7FE6">
      <w:pPr>
        <w:spacing w:line="360" w:lineRule="auto"/>
        <w:ind w:firstLine="708"/>
        <w:jc w:val="both"/>
        <w:rPr>
          <w:rFonts w:ascii="Times New Roman" w:hAnsi="Times New Roman" w:cs="Times New Roman"/>
          <w:sz w:val="28"/>
          <w:szCs w:val="28"/>
          <w:lang w:val="uk"/>
        </w:rPr>
      </w:pPr>
      <w:r w:rsidRPr="00662A99">
        <w:rPr>
          <w:rFonts w:ascii="Times New Roman" w:hAnsi="Times New Roman" w:cs="Times New Roman"/>
          <w:sz w:val="28"/>
          <w:szCs w:val="28"/>
          <w:lang w:val="uk"/>
        </w:rPr>
        <w:t xml:space="preserve">Технічні та якісні характеристики предмета закупівлі визначені відповідно до потреб Замовника </w:t>
      </w:r>
      <w:r>
        <w:rPr>
          <w:rFonts w:ascii="Times New Roman" w:hAnsi="Times New Roman" w:cs="Times New Roman"/>
          <w:sz w:val="28"/>
          <w:szCs w:val="28"/>
          <w:lang w:val="uk"/>
        </w:rPr>
        <w:t>та з урахуванням вимог нормативних документів у сфері стандартизації.</w:t>
      </w:r>
    </w:p>
    <w:p w14:paraId="2E2F244B" w14:textId="77777777" w:rsidR="004A7FE6" w:rsidRPr="00662A99" w:rsidRDefault="004A7FE6" w:rsidP="004A7FE6">
      <w:pPr>
        <w:spacing w:line="360" w:lineRule="auto"/>
        <w:jc w:val="both"/>
        <w:rPr>
          <w:rFonts w:ascii="Times New Roman" w:hAnsi="Times New Roman" w:cs="Times New Roman"/>
          <w:sz w:val="28"/>
          <w:szCs w:val="28"/>
          <w:lang w:val="uk"/>
        </w:rPr>
      </w:pPr>
      <w:r w:rsidRPr="00662A99">
        <w:rPr>
          <w:rFonts w:ascii="Times New Roman" w:hAnsi="Times New Roman" w:cs="Times New Roman"/>
          <w:sz w:val="28"/>
          <w:szCs w:val="28"/>
          <w:lang w:val="uk-UA"/>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Pr>
          <w:rFonts w:ascii="Times New Roman" w:hAnsi="Times New Roman" w:cs="Times New Roman"/>
          <w:sz w:val="28"/>
          <w:szCs w:val="28"/>
          <w:lang w:val="uk-UA"/>
        </w:rPr>
        <w:t>.</w:t>
      </w:r>
    </w:p>
    <w:p w14:paraId="31995FA3" w14:textId="77777777" w:rsidR="004A7FE6" w:rsidRPr="004A7FE6" w:rsidRDefault="004A7FE6" w:rsidP="001B2159">
      <w:pPr>
        <w:rPr>
          <w:rFonts w:ascii="Times New Roman" w:hAnsi="Times New Roman" w:cs="Times New Roman"/>
          <w:b/>
          <w:bCs/>
          <w:sz w:val="24"/>
          <w:szCs w:val="24"/>
          <w:lang w:val="uk"/>
        </w:rPr>
      </w:pPr>
    </w:p>
    <w:sectPr w:rsidR="004A7FE6" w:rsidRPr="004A7F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142"/>
    <w:rsid w:val="00005A9E"/>
    <w:rsid w:val="000147AC"/>
    <w:rsid w:val="000205D7"/>
    <w:rsid w:val="0006021B"/>
    <w:rsid w:val="000F7483"/>
    <w:rsid w:val="00103142"/>
    <w:rsid w:val="001B2159"/>
    <w:rsid w:val="0026687A"/>
    <w:rsid w:val="002A6E80"/>
    <w:rsid w:val="002B1F22"/>
    <w:rsid w:val="00351881"/>
    <w:rsid w:val="00355EF1"/>
    <w:rsid w:val="00424BF7"/>
    <w:rsid w:val="004A7FE6"/>
    <w:rsid w:val="005424E6"/>
    <w:rsid w:val="00592731"/>
    <w:rsid w:val="005B345A"/>
    <w:rsid w:val="006400D2"/>
    <w:rsid w:val="00662A99"/>
    <w:rsid w:val="007112BB"/>
    <w:rsid w:val="007B1414"/>
    <w:rsid w:val="008A7C13"/>
    <w:rsid w:val="00936761"/>
    <w:rsid w:val="00991FC2"/>
    <w:rsid w:val="00A17A87"/>
    <w:rsid w:val="00B03CB5"/>
    <w:rsid w:val="00C70E3D"/>
    <w:rsid w:val="00E51598"/>
    <w:rsid w:val="00EC2239"/>
    <w:rsid w:val="00F53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customStyle="1" w:styleId="UnresolvedMention">
    <w:name w:val="Unresolved Mention"/>
    <w:basedOn w:val="a0"/>
    <w:uiPriority w:val="99"/>
    <w:semiHidden/>
    <w:unhideWhenUsed/>
    <w:rsid w:val="005424E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customStyle="1" w:styleId="UnresolvedMention">
    <w:name w:val="Unresolved Mention"/>
    <w:basedOn w:val="a0"/>
    <w:uiPriority w:val="99"/>
    <w:semiHidden/>
    <w:unhideWhenUsed/>
    <w:rsid w:val="00542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rozorro.gov.ua/tender/UA-2021-08-04-006864-b" TargetMode="External"/><Relationship Id="rId5" Type="http://schemas.openxmlformats.org/officeDocument/2006/relationships/hyperlink" Target="https://prozorro.gov.ua/tender/UA-2021-08-04-007844-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448</Words>
  <Characters>2556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Centrenergo</dc:creator>
  <cp:lastModifiedBy>Centrenergo</cp:lastModifiedBy>
  <cp:revision>3</cp:revision>
  <cp:lastPrinted>2021-03-03T07:52:00Z</cp:lastPrinted>
  <dcterms:created xsi:type="dcterms:W3CDTF">2021-08-04T14:31:00Z</dcterms:created>
  <dcterms:modified xsi:type="dcterms:W3CDTF">2021-08-04T14:34:00Z</dcterms:modified>
</cp:coreProperties>
</file>