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23" w:rsidRPr="00C27607" w:rsidRDefault="001F2923" w:rsidP="001F2923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ПРОТОКОЛ № </w:t>
      </w:r>
      <w:r w:rsidR="00204BE7" w:rsidRPr="001B40C7">
        <w:rPr>
          <w:rFonts w:ascii="Times New Roman" w:eastAsia="Times New Roman" w:hAnsi="Times New Roman"/>
          <w:b/>
          <w:sz w:val="28"/>
          <w:szCs w:val="28"/>
          <w:lang w:eastAsia="uk-UA"/>
        </w:rPr>
        <w:t>8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</w:p>
    <w:p w:rsidR="001F2923" w:rsidRDefault="001F2923" w:rsidP="001F2923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засідання наглядової ради Публічного акціонерного товариства «Центренерго»</w:t>
      </w:r>
    </w:p>
    <w:p w:rsidR="001F2923" w:rsidRPr="00C27607" w:rsidRDefault="001F2923" w:rsidP="001F2923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м. Київ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</w:t>
      </w:r>
      <w:r w:rsidR="00B41E2B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B41E2B">
        <w:rPr>
          <w:rFonts w:ascii="Times New Roman" w:eastAsia="Times New Roman" w:hAnsi="Times New Roman"/>
          <w:sz w:val="28"/>
          <w:szCs w:val="28"/>
          <w:lang w:val="en-US" w:eastAsia="uk-UA"/>
        </w:rPr>
        <w:t>1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204BE7">
        <w:rPr>
          <w:rFonts w:ascii="Times New Roman" w:eastAsia="Times New Roman" w:hAnsi="Times New Roman"/>
          <w:sz w:val="28"/>
          <w:szCs w:val="28"/>
          <w:lang w:eastAsia="uk-UA"/>
        </w:rPr>
        <w:t>кв</w:t>
      </w:r>
      <w:r w:rsidR="00204BE7">
        <w:rPr>
          <w:rFonts w:ascii="Times New Roman" w:eastAsia="Times New Roman" w:hAnsi="Times New Roman"/>
          <w:sz w:val="28"/>
          <w:szCs w:val="28"/>
          <w:lang w:val="uk-UA" w:eastAsia="uk-UA"/>
        </w:rPr>
        <w:t>ітня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:rsidR="001F2923" w:rsidRPr="00C27607" w:rsidRDefault="001F2923" w:rsidP="001F2923">
      <w:pPr>
        <w:tabs>
          <w:tab w:val="left" w:pos="1665"/>
        </w:tabs>
        <w:spacing w:after="0" w:line="240" w:lineRule="auto"/>
        <w:ind w:left="180" w:right="22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15.00</w:t>
      </w:r>
    </w:p>
    <w:p w:rsidR="001F2923" w:rsidRPr="00C27607" w:rsidRDefault="001F2923" w:rsidP="001F2923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Місце проведення засідання – вул. Генерала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Алмазова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18/9,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аб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702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F2923" w:rsidRPr="00C27607" w:rsidRDefault="001F2923" w:rsidP="001F2923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Присутні на засіданні члени </w:t>
      </w:r>
      <w:r w:rsidR="001B40C7"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наглядової 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ради: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F2923" w:rsidRPr="00C27607" w:rsidRDefault="001F2923" w:rsidP="001F2923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Євген Вікторович</w:t>
      </w:r>
    </w:p>
    <w:p w:rsidR="001F2923" w:rsidRPr="007A22DD" w:rsidRDefault="001F2923" w:rsidP="001F2923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7A22DD">
        <w:rPr>
          <w:rFonts w:ascii="Times New Roman" w:eastAsia="Times-Roman" w:hAnsi="Times New Roman"/>
          <w:sz w:val="28"/>
          <w:szCs w:val="28"/>
          <w:lang w:val="uk-UA" w:eastAsia="uk-UA"/>
        </w:rPr>
        <w:t>Візір</w:t>
      </w:r>
      <w:proofErr w:type="spellEnd"/>
      <w:r w:rsidRPr="007A22DD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Олександр Сергійович</w:t>
      </w:r>
    </w:p>
    <w:p w:rsidR="001F2923" w:rsidRDefault="001F2923" w:rsidP="001F2923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CD01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Баранюк</w:t>
      </w:r>
      <w:proofErr w:type="spellEnd"/>
      <w:r w:rsidRPr="00CD01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Олександр Мирославович</w:t>
      </w:r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</w:t>
      </w:r>
    </w:p>
    <w:p w:rsidR="001F2923" w:rsidRDefault="001F2923" w:rsidP="001F2923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Чорний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Вячеслав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Валерійович</w:t>
      </w:r>
    </w:p>
    <w:p w:rsidR="001F2923" w:rsidRPr="00C27607" w:rsidRDefault="001F2923" w:rsidP="001F2923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F2923" w:rsidRDefault="001F2923" w:rsidP="001F2923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Голова наглядової ради ПАТ «Центренерго»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повідомив, що на сьогоднішньому засіданні присутні </w:t>
      </w:r>
      <w:r w:rsidR="00204BE7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член</w:t>
      </w:r>
      <w:r w:rsidR="00204BE7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наглядової ради товариства. Таким чином відповідно до Статуту товариства засідання наглядової ради та всі прийняті на ньому рішення є правомочними. </w:t>
      </w:r>
    </w:p>
    <w:p w:rsidR="001F2923" w:rsidRPr="00C27607" w:rsidRDefault="001F2923" w:rsidP="001F2923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F2923" w:rsidRDefault="001F2923" w:rsidP="001F2923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Голова наглядової ради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запропонував провести це засідання з таким порядком денним:</w:t>
      </w:r>
    </w:p>
    <w:p w:rsidR="001F2923" w:rsidRPr="00C27607" w:rsidRDefault="001F2923" w:rsidP="001F2923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F2923" w:rsidRDefault="00204BE7" w:rsidP="001F292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  <w:lang w:val="uk-UA"/>
        </w:rPr>
      </w:pPr>
      <w:r w:rsidRPr="00204BE7">
        <w:rPr>
          <w:rFonts w:ascii="Times New Roman" w:hAnsi="Times New Roman"/>
          <w:sz w:val="28"/>
          <w:szCs w:val="28"/>
          <w:lang w:val="uk-UA"/>
        </w:rPr>
        <w:t>Прийняття рішення про надання ПАТ «Центренерго» згоди на вчинення значного правочину, а саме на зарахування зустрічних однорідних вимог між ПАТ «Центренерго» та ДП «</w:t>
      </w:r>
      <w:proofErr w:type="spellStart"/>
      <w:r w:rsidRPr="00204BE7">
        <w:rPr>
          <w:rFonts w:ascii="Times New Roman" w:hAnsi="Times New Roman"/>
          <w:sz w:val="28"/>
          <w:szCs w:val="28"/>
          <w:lang w:val="uk-UA"/>
        </w:rPr>
        <w:t>Держвуглепостач</w:t>
      </w:r>
      <w:proofErr w:type="spellEnd"/>
      <w:r w:rsidRPr="00204BE7">
        <w:rPr>
          <w:rFonts w:ascii="Times New Roman" w:hAnsi="Times New Roman"/>
          <w:sz w:val="28"/>
          <w:szCs w:val="28"/>
          <w:lang w:val="uk-UA"/>
        </w:rPr>
        <w:t xml:space="preserve">» на </w:t>
      </w:r>
      <w:r w:rsidR="00605F76">
        <w:rPr>
          <w:rFonts w:ascii="Times New Roman" w:hAnsi="Times New Roman"/>
          <w:sz w:val="28"/>
          <w:szCs w:val="28"/>
          <w:lang w:val="uk-UA"/>
        </w:rPr>
        <w:br/>
      </w:r>
      <w:r w:rsidRPr="00204BE7">
        <w:rPr>
          <w:rFonts w:ascii="Times New Roman" w:hAnsi="Times New Roman"/>
          <w:sz w:val="28"/>
          <w:szCs w:val="28"/>
          <w:lang w:val="uk-UA"/>
        </w:rPr>
        <w:t>суму 80514,39 грн.</w:t>
      </w:r>
      <w:r w:rsidR="001F2923" w:rsidRPr="002963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2923" w:rsidRPr="00F51F17" w:rsidRDefault="00605F76" w:rsidP="00605F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  <w:lang w:val="uk-UA"/>
        </w:rPr>
      </w:pPr>
      <w:r w:rsidRPr="00605F76">
        <w:rPr>
          <w:rFonts w:ascii="Times New Roman" w:hAnsi="Times New Roman"/>
          <w:sz w:val="28"/>
          <w:szCs w:val="28"/>
          <w:lang w:val="uk-UA"/>
        </w:rPr>
        <w:t>Прийняття рішення про надання ПАТ «Центренерго» згоди на вчинення значних правочинів, а саме на укладення договорів між Комсомольською селищною радою та ПАТ «Центренерго» щодо оренди земельних ділянок комунальної власності в межах смт. Слобожанське Зміївського району Харківської області, на яких розташовані: контора субпідрядних організацій, господарський бокс, гараж пожежного депо та гараж (бокс на 1 пожежну машину), які належать ПАТ «Центренерго» на праві власності та обліковуються на балансі Зміївської ТЕС ПАТ «Центренерго».</w:t>
      </w:r>
    </w:p>
    <w:p w:rsidR="001F2923" w:rsidRPr="00C27607" w:rsidRDefault="001F2923" w:rsidP="001F292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сі присутні на цьому засіданні члени Наглядової ради погодились із запропонованим порядком денним.</w:t>
      </w:r>
    </w:p>
    <w:p w:rsidR="001F2923" w:rsidRPr="00C27607" w:rsidRDefault="001F2923" w:rsidP="001F292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ind w:right="228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:rsidR="001F2923" w:rsidRPr="00C27607" w:rsidRDefault="001F2923" w:rsidP="001F2923">
      <w:pPr>
        <w:spacing w:after="0" w:line="240" w:lineRule="auto"/>
        <w:ind w:left="180" w:right="22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Default="001F2923" w:rsidP="001F292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160" w:line="240" w:lineRule="auto"/>
        <w:ind w:left="0" w:right="-1" w:firstLine="49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F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5F76" w:rsidRPr="00605F76">
        <w:rPr>
          <w:rFonts w:ascii="Times New Roman" w:hAnsi="Times New Roman"/>
          <w:b/>
          <w:sz w:val="28"/>
          <w:szCs w:val="28"/>
          <w:lang w:val="uk-UA"/>
        </w:rPr>
        <w:t>Прийняття рішення про надання ПАТ «Центренерго» згоди на вчинення значного правочину, а саме на зарахування зустрічних однорідних вимог між ПАТ «Центренерго» та ДП «</w:t>
      </w:r>
      <w:proofErr w:type="spellStart"/>
      <w:r w:rsidR="00605F76" w:rsidRPr="00605F76">
        <w:rPr>
          <w:rFonts w:ascii="Times New Roman" w:hAnsi="Times New Roman"/>
          <w:b/>
          <w:sz w:val="28"/>
          <w:szCs w:val="28"/>
          <w:lang w:val="uk-UA"/>
        </w:rPr>
        <w:t>Держвуглепостач</w:t>
      </w:r>
      <w:proofErr w:type="spellEnd"/>
      <w:r w:rsidR="00605F76" w:rsidRPr="00605F76">
        <w:rPr>
          <w:rFonts w:ascii="Times New Roman" w:hAnsi="Times New Roman"/>
          <w:b/>
          <w:sz w:val="28"/>
          <w:szCs w:val="28"/>
          <w:lang w:val="uk-UA"/>
        </w:rPr>
        <w:t xml:space="preserve">» на </w:t>
      </w:r>
      <w:r w:rsidR="00605F76" w:rsidRPr="00605F76">
        <w:rPr>
          <w:rFonts w:ascii="Times New Roman" w:hAnsi="Times New Roman"/>
          <w:b/>
          <w:sz w:val="28"/>
          <w:szCs w:val="28"/>
          <w:lang w:val="uk-UA"/>
        </w:rPr>
        <w:br/>
        <w:t>суму 80514,39 грн.</w:t>
      </w:r>
    </w:p>
    <w:p w:rsidR="001F2923" w:rsidRPr="00F51F17" w:rsidRDefault="001F2923" w:rsidP="001F2923">
      <w:pPr>
        <w:pStyle w:val="a3"/>
        <w:tabs>
          <w:tab w:val="left" w:pos="0"/>
          <w:tab w:val="left" w:pos="284"/>
          <w:tab w:val="left" w:pos="540"/>
        </w:tabs>
        <w:spacing w:after="160" w:line="240" w:lineRule="auto"/>
        <w:ind w:left="491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СЛУХАЛИ Голову наглядової ради ПАТ «Центренерго»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Асташева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 xml:space="preserve"> Є.В., який повідомив, що до наглядової ради надійшли документи від </w:t>
      </w:r>
      <w:r w:rsidRPr="002963DF">
        <w:rPr>
          <w:rFonts w:ascii="Times New Roman" w:hAnsi="Times New Roman"/>
          <w:sz w:val="28"/>
          <w:szCs w:val="28"/>
          <w:lang w:val="uk-UA"/>
        </w:rPr>
        <w:br/>
        <w:t xml:space="preserve">ПАТ «Центренерго» (лист від </w:t>
      </w:r>
      <w:r w:rsidR="00605F76">
        <w:rPr>
          <w:rFonts w:ascii="Times New Roman" w:hAnsi="Times New Roman"/>
          <w:sz w:val="28"/>
          <w:szCs w:val="28"/>
          <w:lang w:val="uk-UA"/>
        </w:rPr>
        <w:t>29</w:t>
      </w:r>
      <w:r w:rsidRPr="002963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605F76">
        <w:rPr>
          <w:rFonts w:ascii="Times New Roman" w:hAnsi="Times New Roman"/>
          <w:sz w:val="28"/>
          <w:szCs w:val="28"/>
          <w:lang w:val="uk-UA"/>
        </w:rPr>
        <w:t>3</w:t>
      </w:r>
      <w:r w:rsidRPr="002963D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 № 0</w:t>
      </w:r>
      <w:r w:rsidR="00605F76">
        <w:rPr>
          <w:rFonts w:ascii="Times New Roman" w:hAnsi="Times New Roman"/>
          <w:sz w:val="28"/>
          <w:szCs w:val="28"/>
          <w:lang w:val="uk-UA"/>
        </w:rPr>
        <w:t>6</w:t>
      </w:r>
      <w:r w:rsidRPr="002963DF">
        <w:rPr>
          <w:rFonts w:ascii="Times New Roman" w:hAnsi="Times New Roman"/>
          <w:sz w:val="28"/>
          <w:szCs w:val="28"/>
          <w:lang w:val="uk-UA"/>
        </w:rPr>
        <w:t>/</w:t>
      </w:r>
      <w:r w:rsidR="00605F76">
        <w:rPr>
          <w:rFonts w:ascii="Times New Roman" w:hAnsi="Times New Roman"/>
          <w:sz w:val="28"/>
          <w:szCs w:val="28"/>
          <w:lang w:val="uk-UA"/>
        </w:rPr>
        <w:t>950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) щодо надання згоди на вчинення значного правочину, а саме на зарахування зустрічних однорідних вимог між ПАТ «Центренерго» та </w:t>
      </w:r>
      <w:r w:rsidR="00605F76" w:rsidRPr="00605F76">
        <w:rPr>
          <w:rFonts w:ascii="Times New Roman" w:hAnsi="Times New Roman"/>
          <w:sz w:val="28"/>
          <w:szCs w:val="28"/>
          <w:lang w:val="uk-UA"/>
        </w:rPr>
        <w:t>ДП «</w:t>
      </w:r>
      <w:proofErr w:type="spellStart"/>
      <w:r w:rsidR="00605F76" w:rsidRPr="00605F76">
        <w:rPr>
          <w:rFonts w:ascii="Times New Roman" w:hAnsi="Times New Roman"/>
          <w:sz w:val="28"/>
          <w:szCs w:val="28"/>
          <w:lang w:val="uk-UA"/>
        </w:rPr>
        <w:t>Держвуглепостач</w:t>
      </w:r>
      <w:proofErr w:type="spellEnd"/>
      <w:r w:rsidR="00605F76" w:rsidRPr="00605F76">
        <w:rPr>
          <w:rFonts w:ascii="Times New Roman" w:hAnsi="Times New Roman"/>
          <w:sz w:val="28"/>
          <w:szCs w:val="28"/>
          <w:lang w:val="uk-UA"/>
        </w:rPr>
        <w:t>» на суму 80514,39 грн</w:t>
      </w:r>
      <w:r w:rsidRPr="002963DF">
        <w:rPr>
          <w:rFonts w:ascii="Times New Roman" w:hAnsi="Times New Roman"/>
          <w:sz w:val="28"/>
          <w:szCs w:val="28"/>
          <w:lang w:val="uk-UA"/>
        </w:rPr>
        <w:t>.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 xml:space="preserve">. 29 п.17.3 розділу 17 </w:t>
      </w:r>
      <w:r w:rsidR="00B0157B">
        <w:rPr>
          <w:rFonts w:ascii="Times New Roman" w:hAnsi="Times New Roman"/>
          <w:sz w:val="28"/>
          <w:szCs w:val="28"/>
          <w:lang w:val="uk-UA"/>
        </w:rPr>
        <w:t xml:space="preserve">та 20.1.1 п.20.1 розділу 20 </w:t>
      </w:r>
      <w:r w:rsidRPr="002963DF">
        <w:rPr>
          <w:rFonts w:ascii="Times New Roman" w:hAnsi="Times New Roman"/>
          <w:sz w:val="28"/>
          <w:szCs w:val="28"/>
          <w:lang w:val="uk-UA"/>
        </w:rPr>
        <w:t>Статуту ПАТ «Центренерго», до компетенції наглядової ради належить прийняття рішень про надання згоди на вчинення значних правочинів, зокрема, угод про зарахування зустрічних однорідних вимог.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</w:t>
      </w:r>
      <w:r w:rsidRPr="002963DF">
        <w:rPr>
          <w:rFonts w:ascii="Times New Roman" w:hAnsi="Times New Roman"/>
          <w:i/>
          <w:sz w:val="28"/>
          <w:szCs w:val="28"/>
          <w:lang w:val="uk-UA"/>
        </w:rPr>
        <w:t>вніс на голосування проект рішення</w:t>
      </w:r>
      <w:r w:rsidRPr="002963DF">
        <w:rPr>
          <w:rFonts w:ascii="Times New Roman" w:hAnsi="Times New Roman"/>
          <w:sz w:val="28"/>
          <w:szCs w:val="28"/>
          <w:lang w:val="uk-UA"/>
        </w:rPr>
        <w:t>: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«</w:t>
      </w:r>
      <w:r w:rsidR="00605F76" w:rsidRPr="00605F76">
        <w:rPr>
          <w:rFonts w:ascii="Times New Roman" w:hAnsi="Times New Roman"/>
          <w:sz w:val="28"/>
          <w:szCs w:val="28"/>
          <w:lang w:val="uk-UA"/>
        </w:rPr>
        <w:t>Прийняти рішення про надання згоди на вчинення значного правочину, а саме на зарахування зустрічних однорідних вимог між ПАТ «Центренерго» та ДП «</w:t>
      </w:r>
      <w:proofErr w:type="spellStart"/>
      <w:r w:rsidR="00605F76" w:rsidRPr="00605F76">
        <w:rPr>
          <w:rFonts w:ascii="Times New Roman" w:hAnsi="Times New Roman"/>
          <w:sz w:val="28"/>
          <w:szCs w:val="28"/>
          <w:lang w:val="uk-UA"/>
        </w:rPr>
        <w:t>Держвуглепостач</w:t>
      </w:r>
      <w:proofErr w:type="spellEnd"/>
      <w:r w:rsidR="00605F76" w:rsidRPr="00605F76">
        <w:rPr>
          <w:rFonts w:ascii="Times New Roman" w:hAnsi="Times New Roman"/>
          <w:sz w:val="28"/>
          <w:szCs w:val="28"/>
          <w:lang w:val="uk-UA"/>
        </w:rPr>
        <w:t>» на суму 80514,39 грн, відповідно до документів, наданих листом ПАТ «Центренерго» від 29.03.2019 № 06/950.</w:t>
      </w:r>
      <w:r w:rsidRPr="002963DF">
        <w:rPr>
          <w:rFonts w:ascii="Times New Roman" w:hAnsi="Times New Roman"/>
          <w:sz w:val="28"/>
          <w:szCs w:val="28"/>
          <w:lang w:val="uk-UA"/>
        </w:rPr>
        <w:t>»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Інших пропозицій та зауважень від членів наглядової ради товариства не надходило.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="00605F7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 w:rsidR="00605F76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923" w:rsidRPr="002963DF" w:rsidRDefault="00605F76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05F76">
        <w:rPr>
          <w:rFonts w:ascii="Times New Roman" w:hAnsi="Times New Roman"/>
          <w:b/>
          <w:sz w:val="28"/>
          <w:szCs w:val="28"/>
          <w:lang w:val="uk-UA"/>
        </w:rPr>
        <w:t xml:space="preserve">Прийняти рішення про надання згоди на вчинення значного правочину, а саме на зарахування зустрічних однорідних вимог між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605F76">
        <w:rPr>
          <w:rFonts w:ascii="Times New Roman" w:hAnsi="Times New Roman"/>
          <w:b/>
          <w:sz w:val="28"/>
          <w:szCs w:val="28"/>
          <w:lang w:val="uk-UA"/>
        </w:rPr>
        <w:t>ПАТ «Центренерго» та ДП «</w:t>
      </w:r>
      <w:proofErr w:type="spellStart"/>
      <w:r w:rsidRPr="00605F76">
        <w:rPr>
          <w:rFonts w:ascii="Times New Roman" w:hAnsi="Times New Roman"/>
          <w:b/>
          <w:sz w:val="28"/>
          <w:szCs w:val="28"/>
          <w:lang w:val="uk-UA"/>
        </w:rPr>
        <w:t>Держвуглепостач</w:t>
      </w:r>
      <w:proofErr w:type="spellEnd"/>
      <w:r w:rsidRPr="00605F76">
        <w:rPr>
          <w:rFonts w:ascii="Times New Roman" w:hAnsi="Times New Roman"/>
          <w:b/>
          <w:sz w:val="28"/>
          <w:szCs w:val="28"/>
          <w:lang w:val="uk-UA"/>
        </w:rPr>
        <w:t>» на суму 80514,39 грн, відповідно до документів, наданих листом ПАТ «Центренерго» від 29.03.2019 № 06/950.</w:t>
      </w: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F2923" w:rsidRPr="002963DF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:rsidR="001F2923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1F2923" w:rsidRPr="008906C1" w:rsidRDefault="00605F76" w:rsidP="001F29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5F76">
        <w:rPr>
          <w:rFonts w:ascii="Times New Roman" w:hAnsi="Times New Roman"/>
          <w:b/>
          <w:sz w:val="28"/>
          <w:szCs w:val="28"/>
          <w:lang w:val="uk-UA"/>
        </w:rPr>
        <w:t xml:space="preserve">Прийняття рішення про надання ПАТ «Центренерго» згоди на вчинення значних правочинів, а саме на укладення договорів між Комсомольською селищною радою та ПАТ «Центренерго» щодо оренди земельних ділянок комунальної власності в межах смт. Слобожанське Зміївського району Харківської області, на яких розташовані: контора субпідрядних організацій, господарський бокс, гараж пожежного депо та гараж (бокс на 1 пожежну машину), які належать ПАТ «Центренерго» на праві власності та обліковуються на балансі Зміївської ТЕС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605F76">
        <w:rPr>
          <w:rFonts w:ascii="Times New Roman" w:hAnsi="Times New Roman"/>
          <w:b/>
          <w:sz w:val="28"/>
          <w:szCs w:val="28"/>
          <w:lang w:val="uk-UA"/>
        </w:rPr>
        <w:t>ПАТ «Центренерго».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sz w:val="28"/>
          <w:szCs w:val="28"/>
          <w:lang w:val="uk-UA"/>
        </w:rPr>
        <w:t xml:space="preserve">СЛУХАЛИ  Голову наглядової ради ПАТ «Центренерго» </w:t>
      </w:r>
      <w:proofErr w:type="spellStart"/>
      <w:r w:rsidRPr="007A22DD">
        <w:rPr>
          <w:rFonts w:ascii="Times New Roman" w:hAnsi="Times New Roman"/>
          <w:sz w:val="28"/>
          <w:szCs w:val="28"/>
          <w:lang w:val="uk-UA"/>
        </w:rPr>
        <w:t>Асташева</w:t>
      </w:r>
      <w:proofErr w:type="spellEnd"/>
      <w:r w:rsidRPr="007A22DD">
        <w:rPr>
          <w:rFonts w:ascii="Times New Roman" w:hAnsi="Times New Roman"/>
          <w:sz w:val="28"/>
          <w:szCs w:val="28"/>
          <w:lang w:val="uk-UA"/>
        </w:rPr>
        <w:t xml:space="preserve"> Є. В., який повідомив, що до наглядової ради надійшли документи від </w:t>
      </w:r>
      <w:r w:rsidRPr="007A22DD">
        <w:rPr>
          <w:rFonts w:ascii="Times New Roman" w:hAnsi="Times New Roman"/>
          <w:sz w:val="28"/>
          <w:szCs w:val="28"/>
          <w:lang w:val="uk-UA"/>
        </w:rPr>
        <w:br/>
      </w:r>
      <w:r w:rsidRPr="007A22DD">
        <w:rPr>
          <w:rFonts w:ascii="Times New Roman" w:hAnsi="Times New Roman"/>
          <w:sz w:val="28"/>
          <w:szCs w:val="28"/>
          <w:lang w:val="uk-UA"/>
        </w:rPr>
        <w:lastRenderedPageBreak/>
        <w:t xml:space="preserve">ПАТ «Центренерго» (лист від </w:t>
      </w:r>
      <w:r w:rsidR="0031145A">
        <w:rPr>
          <w:rFonts w:ascii="Times New Roman" w:hAnsi="Times New Roman"/>
          <w:sz w:val="28"/>
          <w:szCs w:val="28"/>
          <w:lang w:val="uk-UA"/>
        </w:rPr>
        <w:t>19</w:t>
      </w:r>
      <w:r w:rsidRPr="007A22DD">
        <w:rPr>
          <w:rFonts w:ascii="Times New Roman" w:hAnsi="Times New Roman"/>
          <w:sz w:val="28"/>
          <w:szCs w:val="28"/>
          <w:lang w:val="uk-UA"/>
        </w:rPr>
        <w:t>.</w:t>
      </w:r>
      <w:r w:rsidR="0031145A">
        <w:rPr>
          <w:rFonts w:ascii="Times New Roman" w:hAnsi="Times New Roman"/>
          <w:sz w:val="28"/>
          <w:szCs w:val="28"/>
          <w:lang w:val="uk-UA"/>
        </w:rPr>
        <w:t>03</w:t>
      </w:r>
      <w:r w:rsidRPr="007A22DD">
        <w:rPr>
          <w:rFonts w:ascii="Times New Roman" w:hAnsi="Times New Roman"/>
          <w:sz w:val="28"/>
          <w:szCs w:val="28"/>
          <w:lang w:val="uk-UA"/>
        </w:rPr>
        <w:t>.201</w:t>
      </w:r>
      <w:r w:rsidR="0031145A">
        <w:rPr>
          <w:rFonts w:ascii="Times New Roman" w:hAnsi="Times New Roman"/>
          <w:sz w:val="28"/>
          <w:szCs w:val="28"/>
          <w:lang w:val="uk-UA"/>
        </w:rPr>
        <w:t>9</w:t>
      </w:r>
      <w:r w:rsidRPr="007A22DD">
        <w:rPr>
          <w:rFonts w:ascii="Times New Roman" w:hAnsi="Times New Roman"/>
          <w:sz w:val="28"/>
          <w:szCs w:val="28"/>
          <w:lang w:val="uk-UA"/>
        </w:rPr>
        <w:t xml:space="preserve"> № 11/84</w:t>
      </w:r>
      <w:r w:rsidR="0031145A">
        <w:rPr>
          <w:rFonts w:ascii="Times New Roman" w:hAnsi="Times New Roman"/>
          <w:sz w:val="28"/>
          <w:szCs w:val="28"/>
          <w:lang w:val="uk-UA"/>
        </w:rPr>
        <w:t>0</w:t>
      </w:r>
      <w:r w:rsidRPr="007A22DD">
        <w:rPr>
          <w:rFonts w:ascii="Times New Roman" w:hAnsi="Times New Roman"/>
          <w:sz w:val="28"/>
          <w:szCs w:val="28"/>
          <w:lang w:val="uk-UA"/>
        </w:rPr>
        <w:t xml:space="preserve">) щодо прийняття відповідного рішення з питання </w:t>
      </w:r>
      <w:r w:rsidR="0031145A">
        <w:rPr>
          <w:rFonts w:ascii="Times New Roman" w:hAnsi="Times New Roman"/>
          <w:sz w:val="28"/>
          <w:szCs w:val="28"/>
          <w:lang w:val="uk-UA"/>
        </w:rPr>
        <w:t xml:space="preserve">надання згоди на </w:t>
      </w:r>
      <w:r w:rsidRPr="007A22DD">
        <w:rPr>
          <w:rFonts w:ascii="Times New Roman" w:hAnsi="Times New Roman"/>
          <w:sz w:val="28"/>
          <w:szCs w:val="28"/>
          <w:lang w:val="uk-UA"/>
        </w:rPr>
        <w:t>укладання договор</w:t>
      </w:r>
      <w:r w:rsidR="0031145A">
        <w:rPr>
          <w:rFonts w:ascii="Times New Roman" w:hAnsi="Times New Roman"/>
          <w:sz w:val="28"/>
          <w:szCs w:val="28"/>
          <w:lang w:val="uk-UA"/>
        </w:rPr>
        <w:t>ів</w:t>
      </w:r>
      <w:r w:rsidRPr="007A22DD">
        <w:rPr>
          <w:rFonts w:ascii="Times New Roman" w:hAnsi="Times New Roman"/>
          <w:sz w:val="28"/>
          <w:szCs w:val="28"/>
          <w:lang w:val="uk-UA"/>
        </w:rPr>
        <w:t xml:space="preserve"> оренди земельних ділянок комунальної форми власності в межах смт. Слобожанське Зміївського району Харківської області, </w:t>
      </w:r>
      <w:r w:rsidR="0031145A">
        <w:rPr>
          <w:rFonts w:ascii="Times New Roman" w:hAnsi="Times New Roman"/>
          <w:sz w:val="28"/>
          <w:szCs w:val="28"/>
          <w:lang w:val="uk-UA"/>
        </w:rPr>
        <w:t xml:space="preserve">на яких розташовано об’єкти нерухомого майна </w:t>
      </w:r>
      <w:r w:rsidRPr="007A22DD">
        <w:rPr>
          <w:rFonts w:ascii="Times New Roman" w:hAnsi="Times New Roman"/>
          <w:sz w:val="28"/>
          <w:szCs w:val="28"/>
          <w:lang w:val="uk-UA"/>
        </w:rPr>
        <w:t>які належать ПАТ «Центренерго» на праві власності та обліковуються на балансі Зміївської ТЕС ПАТ «Центренерго».</w:t>
      </w:r>
      <w:r w:rsidRPr="007A22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22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Pr="007A22DD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7A22DD">
        <w:rPr>
          <w:rFonts w:ascii="Times New Roman" w:hAnsi="Times New Roman"/>
          <w:sz w:val="28"/>
          <w:szCs w:val="28"/>
          <w:lang w:val="uk-UA"/>
        </w:rPr>
        <w:t xml:space="preserve">. 29 та 38 п.17.3 розділу 17 та </w:t>
      </w:r>
      <w:proofErr w:type="spellStart"/>
      <w:r w:rsidRPr="007A22DD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7A22DD">
        <w:rPr>
          <w:rFonts w:ascii="Times New Roman" w:hAnsi="Times New Roman"/>
          <w:sz w:val="28"/>
          <w:szCs w:val="28"/>
          <w:lang w:val="uk-UA"/>
        </w:rPr>
        <w:t>. 20.1.1 п. 20.1 розділу 20 Статуту ПАТ «Центренерго», до компетенції наглядової ради належить прийняття рішень про надання згоди на вчинення значних правочинів, зокрема, договорів оренди земельних ділянок,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радою.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sz w:val="28"/>
          <w:szCs w:val="28"/>
          <w:lang w:val="uk-UA"/>
        </w:rPr>
        <w:t>Враховуючи вищевикладене, вніс на голосування проект рішення:</w:t>
      </w:r>
    </w:p>
    <w:p w:rsidR="00605F76" w:rsidRPr="007A22DD" w:rsidRDefault="00605F76" w:rsidP="00605F76">
      <w:pPr>
        <w:pStyle w:val="a3"/>
        <w:widowControl w:val="0"/>
        <w:tabs>
          <w:tab w:val="left" w:pos="851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45A" w:rsidRPr="0031145A" w:rsidRDefault="00605F76" w:rsidP="0031145A">
      <w:pPr>
        <w:pStyle w:val="a3"/>
        <w:widowControl w:val="0"/>
        <w:tabs>
          <w:tab w:val="left" w:pos="851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sz w:val="28"/>
          <w:szCs w:val="28"/>
          <w:lang w:val="uk-UA"/>
        </w:rPr>
        <w:t>«</w:t>
      </w:r>
      <w:r w:rsidR="0031145A" w:rsidRPr="0031145A">
        <w:rPr>
          <w:rFonts w:ascii="Times New Roman" w:hAnsi="Times New Roman"/>
          <w:sz w:val="28"/>
          <w:szCs w:val="28"/>
          <w:lang w:val="uk-UA"/>
        </w:rPr>
        <w:t>1. Прийняти рішення про надання ПАТ «Центренерго» згоди на вчинення значних правочинів, а саме на укладення договорів між Комсомольською селищною радою та ПАТ «Центренерго» щодо оренди земельних ділянок комунальної власності в межах смт. Слобожанське Зміївського району Харківської області, на яких розташовані: контора субпідрядних організацій, господарський бокс, гараж пожежного депо та гараж (бокс на 1 пожежну машину), які належать ПАТ «Центренерго» на праві власності та  обліковуються на балансі Зміївської ТЕС ПАТ «Центренерго».</w:t>
      </w:r>
    </w:p>
    <w:p w:rsidR="00605F76" w:rsidRPr="007A22DD" w:rsidRDefault="0031145A" w:rsidP="0031145A">
      <w:pPr>
        <w:pStyle w:val="a3"/>
        <w:widowControl w:val="0"/>
        <w:tabs>
          <w:tab w:val="left" w:pos="851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31145A">
        <w:rPr>
          <w:rFonts w:ascii="Times New Roman" w:hAnsi="Times New Roman"/>
          <w:sz w:val="28"/>
          <w:szCs w:val="28"/>
          <w:lang w:val="uk-UA"/>
        </w:rPr>
        <w:t xml:space="preserve">2. Погодити видачу виконуючим обов’язки генерального директора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1145A">
        <w:rPr>
          <w:rFonts w:ascii="Times New Roman" w:hAnsi="Times New Roman"/>
          <w:sz w:val="28"/>
          <w:szCs w:val="28"/>
          <w:lang w:val="uk-UA"/>
        </w:rPr>
        <w:t xml:space="preserve">ПАТ «Центренерго» довіреності директору Зміївської ТЕС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1145A">
        <w:rPr>
          <w:rFonts w:ascii="Times New Roman" w:hAnsi="Times New Roman"/>
          <w:sz w:val="28"/>
          <w:szCs w:val="28"/>
          <w:lang w:val="uk-UA"/>
        </w:rPr>
        <w:t>ПАТ «Центренерго» щодо укладення ним від імені ПАТ «Центренерго» вищезазначених договорів.</w:t>
      </w:r>
      <w:r w:rsidR="00605F76" w:rsidRPr="007A22DD">
        <w:rPr>
          <w:rFonts w:ascii="Times New Roman" w:hAnsi="Times New Roman"/>
          <w:sz w:val="28"/>
          <w:szCs w:val="28"/>
        </w:rPr>
        <w:t>»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sz w:val="28"/>
          <w:szCs w:val="28"/>
          <w:lang w:val="uk-UA"/>
        </w:rPr>
        <w:t>Інших пропозицій та зауважень від членів наглядової ради товариства не надходило.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22DD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="0031145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A22DD">
        <w:rPr>
          <w:rFonts w:ascii="Times New Roman" w:hAnsi="Times New Roman"/>
          <w:b/>
          <w:sz w:val="28"/>
          <w:szCs w:val="28"/>
          <w:lang w:val="uk-UA"/>
        </w:rPr>
        <w:t xml:space="preserve"> голоси 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22DD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22DD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605F76" w:rsidRPr="007A22DD" w:rsidRDefault="00605F76" w:rsidP="00605F7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22D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7A22D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05F76" w:rsidRPr="007A22DD" w:rsidRDefault="00605F76" w:rsidP="00605F76">
      <w:pPr>
        <w:spacing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145A" w:rsidRPr="0031145A" w:rsidRDefault="0031145A" w:rsidP="0031145A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45A">
        <w:rPr>
          <w:rFonts w:ascii="Times New Roman" w:hAnsi="Times New Roman"/>
          <w:b/>
          <w:sz w:val="28"/>
          <w:szCs w:val="28"/>
          <w:lang w:val="uk-UA"/>
        </w:rPr>
        <w:t xml:space="preserve">1. Прийняти рішення про надання ПАТ «Центренерго» згоди на вчинення значних правочинів, а саме на укладення договорів між Комсомольською селищною радою та ПАТ «Центренерго» щодо оренди земельних ділянок комунальної власності в межах смт. Слобожанське Зміївського району Харківської області, на яких розташовані: контора субпідрядних організацій, господарський бокс, гараж пожежного депо та гараж (бокс на 1 пожежну машину), які належать ПАТ «Центренерго» на </w:t>
      </w:r>
      <w:r w:rsidRPr="0031145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праві власності та  обліковуються на балансі Зміївської ТЕС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31145A">
        <w:rPr>
          <w:rFonts w:ascii="Times New Roman" w:hAnsi="Times New Roman"/>
          <w:b/>
          <w:sz w:val="28"/>
          <w:szCs w:val="28"/>
          <w:lang w:val="uk-UA"/>
        </w:rPr>
        <w:t>ПАТ «Центренерго».</w:t>
      </w:r>
    </w:p>
    <w:p w:rsidR="00605F76" w:rsidRPr="007A22DD" w:rsidRDefault="0031145A" w:rsidP="0031145A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45A">
        <w:rPr>
          <w:rFonts w:ascii="Times New Roman" w:hAnsi="Times New Roman"/>
          <w:b/>
          <w:sz w:val="28"/>
          <w:szCs w:val="28"/>
          <w:lang w:val="uk-UA"/>
        </w:rPr>
        <w:t xml:space="preserve">2. Погодити видачу виконуючим обов’язки генерального директора ПАТ «Центренерго» довіреності директору Зміївської ТЕС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31145A">
        <w:rPr>
          <w:rFonts w:ascii="Times New Roman" w:hAnsi="Times New Roman"/>
          <w:b/>
          <w:sz w:val="28"/>
          <w:szCs w:val="28"/>
          <w:lang w:val="uk-UA"/>
        </w:rPr>
        <w:t>ПАТ «Центренерго» щодо укладення ним від імені ПАТ «Центренерго» вищезазначених договорів.</w:t>
      </w:r>
    </w:p>
    <w:p w:rsidR="0031145A" w:rsidRDefault="0031145A" w:rsidP="00605F76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F2923" w:rsidRPr="002963DF" w:rsidRDefault="00605F76" w:rsidP="00605F76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7A22D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:rsidR="001F2923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1F2923" w:rsidRPr="00C27607" w:rsidRDefault="001F2923" w:rsidP="001F2923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Після розгляду та прийняття рішень з питань порядку денного Голова наглядової ради ПАТ «Центренерго»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 В. повідомив членів наглядової ради про те, що перелік питань, які включені до порядку денного засідання наглядової ради, вичерпано.</w:t>
      </w:r>
    </w:p>
    <w:p w:rsidR="001F2923" w:rsidRDefault="001F2923" w:rsidP="001F2923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1F2923" w:rsidRPr="00C27607" w:rsidRDefault="001F2923" w:rsidP="001F2923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 Засідання наглядової ради оголошено закритим.</w:t>
      </w:r>
    </w:p>
    <w:p w:rsidR="001F2923" w:rsidRDefault="001F2923" w:rsidP="001F2923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1145A" w:rsidRPr="00C27607" w:rsidRDefault="0031145A" w:rsidP="001F2923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 Наглядової ради: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__________ Є. В.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F2923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F2923" w:rsidRPr="007A22DD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Заступник Голови Наглядової ради: </w:t>
      </w: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__________ О. С. </w:t>
      </w:r>
      <w:proofErr w:type="spellStart"/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Візір</w:t>
      </w:r>
      <w:proofErr w:type="spellEnd"/>
    </w:p>
    <w:p w:rsidR="001F2923" w:rsidRPr="007A22DD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7A22DD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   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М.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Баранюк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F2923" w:rsidRPr="00C27607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Чорн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ий   </w:t>
      </w:r>
    </w:p>
    <w:p w:rsidR="001F2923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</w:p>
    <w:p w:rsidR="001F2923" w:rsidRPr="00C27607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Pr="00C27607" w:rsidRDefault="001F2923" w:rsidP="001F2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F2923" w:rsidRDefault="001F2923" w:rsidP="001F2923">
      <w:pPr>
        <w:spacing w:after="0" w:line="240" w:lineRule="auto"/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ради:                                  __________ Д. М. Кулик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1F2923" w:rsidRDefault="001F2923" w:rsidP="001F2923"/>
    <w:p w:rsidR="001F2923" w:rsidRDefault="001F2923" w:rsidP="001F2923"/>
    <w:p w:rsidR="004C158E" w:rsidRDefault="004C158E"/>
    <w:sectPr w:rsidR="004C158E" w:rsidSect="0051563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265FB"/>
    <w:multiLevelType w:val="hybridMultilevel"/>
    <w:tmpl w:val="8010810E"/>
    <w:lvl w:ilvl="0" w:tplc="A2EA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4A252E"/>
    <w:multiLevelType w:val="hybridMultilevel"/>
    <w:tmpl w:val="CAA2555E"/>
    <w:lvl w:ilvl="0" w:tplc="9AA2B2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23"/>
    <w:rsid w:val="001B40C7"/>
    <w:rsid w:val="001F2923"/>
    <w:rsid w:val="00204BE7"/>
    <w:rsid w:val="0031145A"/>
    <w:rsid w:val="004C158E"/>
    <w:rsid w:val="005F4417"/>
    <w:rsid w:val="00605F76"/>
    <w:rsid w:val="00647E91"/>
    <w:rsid w:val="006C0E90"/>
    <w:rsid w:val="00785213"/>
    <w:rsid w:val="00973E35"/>
    <w:rsid w:val="00B0157B"/>
    <w:rsid w:val="00B41E2B"/>
    <w:rsid w:val="00D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9559-14C1-4B33-A821-AD2F1AD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23"/>
    <w:pPr>
      <w:ind w:left="720"/>
      <w:contextualSpacing/>
    </w:pPr>
  </w:style>
  <w:style w:type="table" w:styleId="a4">
    <w:name w:val="Table Grid"/>
    <w:basedOn w:val="a1"/>
    <w:rsid w:val="0031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4724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press01</cp:lastModifiedBy>
  <cp:revision>2</cp:revision>
  <dcterms:created xsi:type="dcterms:W3CDTF">2019-04-12T10:13:00Z</dcterms:created>
  <dcterms:modified xsi:type="dcterms:W3CDTF">2019-04-12T10:13:00Z</dcterms:modified>
</cp:coreProperties>
</file>