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9BC6" w14:textId="77777777" w:rsidR="0086025E" w:rsidRPr="0086025E" w:rsidRDefault="0086025E" w:rsidP="0086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</w:pPr>
      <w:r w:rsidRPr="0086025E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val="ru-RU"/>
        </w:rPr>
        <w:t xml:space="preserve">На </w:t>
      </w:r>
      <w:r w:rsidRPr="0035710B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>Трипільській</w:t>
      </w:r>
      <w:r w:rsidRPr="0086025E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val="ru-RU"/>
        </w:rPr>
        <w:t xml:space="preserve"> ТЕС в</w:t>
      </w:r>
      <w:r w:rsidRPr="0086025E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 xml:space="preserve">ідбулося загальностанційне </w:t>
      </w:r>
    </w:p>
    <w:p w14:paraId="2B840A2F" w14:textId="5B491CCC" w:rsidR="0086025E" w:rsidRPr="0086025E" w:rsidRDefault="0086025E" w:rsidP="0086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</w:pPr>
      <w:r w:rsidRPr="0086025E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</w:rPr>
        <w:t>протиаварійне тренування</w:t>
      </w:r>
    </w:p>
    <w:p w14:paraId="33054AE9" w14:textId="77777777" w:rsidR="0086025E" w:rsidRPr="0086025E" w:rsidRDefault="0086025E" w:rsidP="0086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03877682" w14:textId="3A715A23" w:rsidR="0086025E" w:rsidRDefault="0086025E" w:rsidP="0086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86025E">
        <w:rPr>
          <w:rFonts w:ascii="Times New Roman" w:eastAsia="Times New Roman" w:hAnsi="Times New Roman" w:cs="Times New Roman"/>
          <w:color w:val="050505"/>
          <w:sz w:val="28"/>
          <w:szCs w:val="28"/>
        </w:rPr>
        <w:t>Відповідно до інформації розміщеної на офіційній сторінці «ДТЕК Бурштинська ТЕС» та заяві: 18 серпня о 16:50 енергетики Бурштинської ТЕС ДТЕК відключили від мережі енергоблок №3 через виникнення пожежі маслобаку. На місце події були викликані бригади ДСНС, які приступили до локалізації пожежі. Станом на 18:15 займання на Бурштинській ТЕС було ліквідовано. Потерпілих немає.</w:t>
      </w:r>
    </w:p>
    <w:p w14:paraId="299BC7A2" w14:textId="77777777" w:rsidR="0086025E" w:rsidRPr="0086025E" w:rsidRDefault="0086025E" w:rsidP="0086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7EDA0D00" w14:textId="3C6F6107" w:rsidR="0086025E" w:rsidRDefault="0086025E" w:rsidP="0086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86025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З метою відпрацювань взаємодії між начальниками змін цехів та підрозділами пожежно-рятувальної служби, загальної злагодженості дій та оперативності під час ліквідації можливих пожеж і інших надзвичайних ситуацій, 30 </w:t>
      </w:r>
      <w:r w:rsidR="00AF5D64">
        <w:rPr>
          <w:rFonts w:ascii="Times New Roman" w:eastAsia="Times New Roman" w:hAnsi="Times New Roman" w:cs="Times New Roman"/>
          <w:color w:val="050505"/>
          <w:sz w:val="28"/>
          <w:szCs w:val="28"/>
        </w:rPr>
        <w:t>серпня</w:t>
      </w:r>
      <w:r w:rsidRPr="0086025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на Трипільській ТЕС відбулося загальностанційне протиаварійне тренування оперативного персоналу вахти «В» (КТЦ) та ДПО ТпТЕС з діями при виникненні пожежі на маслобаці блоку №1.</w:t>
      </w:r>
    </w:p>
    <w:p w14:paraId="1EE94AA2" w14:textId="77777777" w:rsidR="0086025E" w:rsidRPr="0086025E" w:rsidRDefault="0086025E" w:rsidP="0086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0E31A68C" w14:textId="76E0E876" w:rsidR="0086025E" w:rsidRDefault="0086025E" w:rsidP="0086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86025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Ввідною тренувань була умовна аварія через вибух водню на 6-му підшипнику генератора блоку №1, руйнування трубопроводів ущільнення та змащування турбогенератора, в результаті чого – розлив масла та займання маслобаку з загрозою руйнування покрівлі турбінного вiддiлення та можливість перекидання вогню на блок № 2. </w:t>
      </w:r>
    </w:p>
    <w:p w14:paraId="2D42FF3D" w14:textId="77777777" w:rsidR="0086025E" w:rsidRPr="0086025E" w:rsidRDefault="0086025E" w:rsidP="0086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21CF11EB" w14:textId="5E343536" w:rsidR="0086025E" w:rsidRDefault="0086025E" w:rsidP="0086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86025E">
        <w:rPr>
          <w:rFonts w:ascii="Times New Roman" w:eastAsia="Times New Roman" w:hAnsi="Times New Roman" w:cs="Times New Roman"/>
          <w:color w:val="050505"/>
          <w:sz w:val="28"/>
          <w:szCs w:val="28"/>
        </w:rPr>
        <w:t>В найближчий тиждень такі ж тренування будуть проведені з персоналом інших вахт з залученням всього оперативного персоналу та ДПО.</w:t>
      </w:r>
    </w:p>
    <w:p w14:paraId="13EA3F6C" w14:textId="77777777" w:rsidR="0035710B" w:rsidRPr="0086025E" w:rsidRDefault="0035710B" w:rsidP="0086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7439EA16" w14:textId="5D38276E" w:rsidR="0086025E" w:rsidRDefault="0086025E" w:rsidP="0086025E">
      <w:pPr>
        <w:jc w:val="center"/>
      </w:pPr>
      <w:r>
        <w:rPr>
          <w:noProof/>
        </w:rPr>
        <w:drawing>
          <wp:inline distT="0" distB="0" distL="0" distR="0" wp14:anchorId="22221933" wp14:editId="42052AD6">
            <wp:extent cx="5433134" cy="3622284"/>
            <wp:effectExtent l="0" t="0" r="0" b="0"/>
            <wp:docPr id="1" name="Рисунок 1" descr="Изображение выглядит как внутренний, скла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скла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05" cy="362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D96FA" w14:textId="75BB19E9" w:rsidR="0035710B" w:rsidRPr="0035710B" w:rsidRDefault="00AF5D64" w:rsidP="0035710B">
      <w:pPr>
        <w:jc w:val="right"/>
      </w:pPr>
      <w:hyperlink r:id="rId5" w:history="1">
        <w:r w:rsidR="0035710B" w:rsidRPr="0035710B">
          <w:rPr>
            <w:rStyle w:val="a3"/>
            <w:rFonts w:ascii="Calibri" w:hAnsi="Calibri" w:cs="Calibri"/>
            <w:sz w:val="23"/>
            <w:szCs w:val="23"/>
            <w:shd w:val="clear" w:color="auto" w:fill="FFFFFF"/>
          </w:rPr>
          <w:t>Видання</w:t>
        </w:r>
        <w:r w:rsidR="0035710B" w:rsidRPr="0035710B">
          <w:rPr>
            <w:rStyle w:val="a3"/>
            <w:rFonts w:ascii="Segoe UI Historic" w:hAnsi="Segoe UI Historic" w:cs="Segoe UI Historic"/>
            <w:sz w:val="23"/>
            <w:szCs w:val="23"/>
            <w:shd w:val="clear" w:color="auto" w:fill="FFFFFF"/>
          </w:rPr>
          <w:t xml:space="preserve"> </w:t>
        </w:r>
        <w:r w:rsidR="0035710B" w:rsidRPr="0035710B">
          <w:rPr>
            <w:rStyle w:val="a3"/>
            <w:rFonts w:ascii="Calibri" w:hAnsi="Calibri" w:cs="Calibri"/>
            <w:sz w:val="23"/>
            <w:szCs w:val="23"/>
            <w:shd w:val="clear" w:color="auto" w:fill="FFFFFF"/>
          </w:rPr>
          <w:t>ПАТ</w:t>
        </w:r>
        <w:r w:rsidR="0035710B" w:rsidRPr="0035710B">
          <w:rPr>
            <w:rStyle w:val="a3"/>
            <w:rFonts w:ascii="Segoe UI Historic" w:hAnsi="Segoe UI Historic" w:cs="Segoe UI Historic"/>
            <w:sz w:val="23"/>
            <w:szCs w:val="23"/>
            <w:shd w:val="clear" w:color="auto" w:fill="FFFFFF"/>
          </w:rPr>
          <w:t xml:space="preserve"> "</w:t>
        </w:r>
        <w:r w:rsidR="0035710B" w:rsidRPr="0035710B">
          <w:rPr>
            <w:rStyle w:val="a3"/>
            <w:rFonts w:ascii="Calibri" w:hAnsi="Calibri" w:cs="Calibri"/>
            <w:sz w:val="23"/>
            <w:szCs w:val="23"/>
            <w:shd w:val="clear" w:color="auto" w:fill="FFFFFF"/>
          </w:rPr>
          <w:t>Центренерго</w:t>
        </w:r>
        <w:r w:rsidR="0035710B" w:rsidRPr="0035710B">
          <w:rPr>
            <w:rStyle w:val="a3"/>
            <w:rFonts w:ascii="Segoe UI Historic" w:hAnsi="Segoe UI Historic" w:cs="Segoe UI Historic"/>
            <w:sz w:val="23"/>
            <w:szCs w:val="23"/>
            <w:shd w:val="clear" w:color="auto" w:fill="FFFFFF"/>
          </w:rPr>
          <w:t xml:space="preserve">" </w:t>
        </w:r>
        <w:r w:rsidR="0035710B" w:rsidRPr="0035710B">
          <w:rPr>
            <w:rStyle w:val="a3"/>
            <w:rFonts w:ascii="Calibri" w:hAnsi="Calibri" w:cs="Calibri"/>
            <w:sz w:val="23"/>
            <w:szCs w:val="23"/>
            <w:shd w:val="clear" w:color="auto" w:fill="FFFFFF"/>
          </w:rPr>
          <w:t>Трипільська</w:t>
        </w:r>
        <w:r w:rsidR="0035710B" w:rsidRPr="0035710B">
          <w:rPr>
            <w:rStyle w:val="a3"/>
            <w:rFonts w:ascii="Segoe UI Historic" w:hAnsi="Segoe UI Historic" w:cs="Segoe UI Historic"/>
            <w:sz w:val="23"/>
            <w:szCs w:val="23"/>
            <w:shd w:val="clear" w:color="auto" w:fill="FFFFFF"/>
          </w:rPr>
          <w:t xml:space="preserve"> </w:t>
        </w:r>
        <w:r w:rsidR="0035710B" w:rsidRPr="0035710B">
          <w:rPr>
            <w:rStyle w:val="a3"/>
            <w:rFonts w:ascii="Calibri" w:hAnsi="Calibri" w:cs="Calibri"/>
            <w:sz w:val="23"/>
            <w:szCs w:val="23"/>
            <w:shd w:val="clear" w:color="auto" w:fill="FFFFFF"/>
          </w:rPr>
          <w:t>ТЕС</w:t>
        </w:r>
        <w:r w:rsidR="0035710B" w:rsidRPr="0035710B">
          <w:rPr>
            <w:rStyle w:val="a3"/>
          </w:rPr>
          <w:t xml:space="preserve">  Дніпровський енергетик</w:t>
        </w:r>
      </w:hyperlink>
      <w:r w:rsidR="0035710B">
        <w:t xml:space="preserve"> </w:t>
      </w:r>
    </w:p>
    <w:sectPr w:rsidR="0035710B" w:rsidRPr="0035710B" w:rsidSect="003571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E"/>
    <w:rsid w:val="0035710B"/>
    <w:rsid w:val="003D1AA3"/>
    <w:rsid w:val="008424E1"/>
    <w:rsid w:val="0086025E"/>
    <w:rsid w:val="00AF5D64"/>
    <w:rsid w:val="00C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4F6F"/>
  <w15:chartTrackingRefBased/>
  <w15:docId w15:val="{DF8E6473-9CC1-489D-9477-4D53EDC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1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710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niprovskijEnerget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Бабіна Євгенія</dc:creator>
  <cp:keywords/>
  <dc:description/>
  <cp:lastModifiedBy>Оксана Єгорова</cp:lastModifiedBy>
  <cp:revision>3</cp:revision>
  <dcterms:created xsi:type="dcterms:W3CDTF">2021-09-15T10:03:00Z</dcterms:created>
  <dcterms:modified xsi:type="dcterms:W3CDTF">2021-09-15T10:04:00Z</dcterms:modified>
</cp:coreProperties>
</file>