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ED2B1"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8"/>
          <w:szCs w:val="28"/>
          <w:lang w:val="uk-UA"/>
        </w:rPr>
      </w:pPr>
      <w:r w:rsidRPr="002136FC">
        <w:rPr>
          <w:rFonts w:ascii="Times New Roman CYR" w:hAnsi="Times New Roman CYR" w:cs="Times New Roman CYR"/>
          <w:b/>
          <w:bCs/>
          <w:sz w:val="28"/>
          <w:szCs w:val="28"/>
          <w:lang w:val="uk-UA"/>
        </w:rPr>
        <w:t>Титульний аркуш Повідомлення (Повідомлення про інформацію)</w:t>
      </w:r>
    </w:p>
    <w:p w14:paraId="06058F18" w14:textId="77777777" w:rsidR="00C7072E" w:rsidRPr="002136FC" w:rsidRDefault="00C7072E">
      <w:pPr>
        <w:widowControl w:val="0"/>
        <w:autoSpaceDE w:val="0"/>
        <w:autoSpaceDN w:val="0"/>
        <w:adjustRightInd w:val="0"/>
        <w:spacing w:after="0" w:line="240" w:lineRule="auto"/>
        <w:jc w:val="center"/>
        <w:rPr>
          <w:rFonts w:ascii="Times New Roman CYR" w:hAnsi="Times New Roman CYR" w:cs="Times New Roman CYR"/>
          <w:sz w:val="28"/>
          <w:szCs w:val="28"/>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tblGrid>
      <w:tr w:rsidR="00C7072E" w:rsidRPr="002136FC" w14:paraId="6274649C" w14:textId="77777777">
        <w:trPr>
          <w:trHeight w:val="300"/>
        </w:trPr>
        <w:tc>
          <w:tcPr>
            <w:tcW w:w="4000" w:type="dxa"/>
            <w:tcBorders>
              <w:top w:val="nil"/>
              <w:left w:val="nil"/>
              <w:bottom w:val="single" w:sz="6" w:space="0" w:color="auto"/>
              <w:right w:val="nil"/>
            </w:tcBorders>
            <w:vAlign w:val="bottom"/>
          </w:tcPr>
          <w:p w14:paraId="1E4F4770"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09.01.2020</w:t>
            </w:r>
          </w:p>
        </w:tc>
      </w:tr>
      <w:tr w:rsidR="00C7072E" w:rsidRPr="002136FC" w14:paraId="3018FDE2" w14:textId="77777777">
        <w:trPr>
          <w:trHeight w:val="300"/>
        </w:trPr>
        <w:tc>
          <w:tcPr>
            <w:tcW w:w="4000" w:type="dxa"/>
            <w:tcBorders>
              <w:top w:val="nil"/>
              <w:left w:val="nil"/>
              <w:bottom w:val="nil"/>
              <w:right w:val="nil"/>
            </w:tcBorders>
            <w:vAlign w:val="bottom"/>
          </w:tcPr>
          <w:p w14:paraId="2644951B"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(дата реєстрації емітентом електронного документа)</w:t>
            </w:r>
          </w:p>
        </w:tc>
      </w:tr>
      <w:tr w:rsidR="00C7072E" w:rsidRPr="002136FC" w14:paraId="610EEE00" w14:textId="77777777">
        <w:trPr>
          <w:trHeight w:val="300"/>
        </w:trPr>
        <w:tc>
          <w:tcPr>
            <w:tcW w:w="4000" w:type="dxa"/>
            <w:tcBorders>
              <w:top w:val="nil"/>
              <w:left w:val="nil"/>
              <w:bottom w:val="single" w:sz="6" w:space="0" w:color="auto"/>
              <w:right w:val="nil"/>
            </w:tcBorders>
            <w:vAlign w:val="bottom"/>
          </w:tcPr>
          <w:p w14:paraId="49D08F1B"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 25</w:t>
            </w:r>
          </w:p>
        </w:tc>
      </w:tr>
      <w:tr w:rsidR="00C7072E" w:rsidRPr="002136FC" w14:paraId="26AD180D" w14:textId="77777777">
        <w:trPr>
          <w:trHeight w:val="300"/>
        </w:trPr>
        <w:tc>
          <w:tcPr>
            <w:tcW w:w="4000" w:type="dxa"/>
            <w:tcBorders>
              <w:top w:val="nil"/>
              <w:left w:val="nil"/>
              <w:bottom w:val="nil"/>
              <w:right w:val="nil"/>
            </w:tcBorders>
            <w:vAlign w:val="bottom"/>
          </w:tcPr>
          <w:p w14:paraId="14CD651F"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(вихідний реєстраційний номер електронного документа)</w:t>
            </w:r>
          </w:p>
        </w:tc>
        <w:bookmarkStart w:id="0" w:name="_GoBack"/>
        <w:bookmarkEnd w:id="0"/>
      </w:tr>
    </w:tbl>
    <w:p w14:paraId="598070A1" w14:textId="77777777" w:rsidR="00C7072E" w:rsidRPr="002136FC" w:rsidRDefault="00C7072E">
      <w:pPr>
        <w:widowControl w:val="0"/>
        <w:autoSpaceDE w:val="0"/>
        <w:autoSpaceDN w:val="0"/>
        <w:adjustRightInd w:val="0"/>
        <w:spacing w:after="0" w:line="240" w:lineRule="auto"/>
        <w:rPr>
          <w:rFonts w:ascii="Times New Roman CYR" w:hAnsi="Times New Roman CYR" w:cs="Times New Roman CYR"/>
          <w:sz w:val="20"/>
          <w:szCs w:val="20"/>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080"/>
      </w:tblGrid>
      <w:tr w:rsidR="00C7072E" w:rsidRPr="002136FC" w14:paraId="1FE0EB06" w14:textId="77777777">
        <w:trPr>
          <w:trHeight w:val="300"/>
        </w:trPr>
        <w:tc>
          <w:tcPr>
            <w:tcW w:w="10080" w:type="dxa"/>
            <w:tcBorders>
              <w:top w:val="nil"/>
              <w:left w:val="nil"/>
              <w:bottom w:val="nil"/>
              <w:right w:val="nil"/>
            </w:tcBorders>
            <w:vAlign w:val="bottom"/>
          </w:tcPr>
          <w:p w14:paraId="2F6DBC63"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14:paraId="12A4FC7B" w14:textId="77777777" w:rsidR="00C7072E" w:rsidRPr="002136FC" w:rsidRDefault="00C7072E">
      <w:pPr>
        <w:widowControl w:val="0"/>
        <w:autoSpaceDE w:val="0"/>
        <w:autoSpaceDN w:val="0"/>
        <w:adjustRightInd w:val="0"/>
        <w:spacing w:after="0" w:line="240" w:lineRule="auto"/>
        <w:rPr>
          <w:rFonts w:ascii="Times New Roman CYR" w:hAnsi="Times New Roman CYR" w:cs="Times New Roman CYR"/>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6"/>
        <w:gridCol w:w="1354"/>
        <w:gridCol w:w="236"/>
        <w:gridCol w:w="4154"/>
      </w:tblGrid>
      <w:tr w:rsidR="00C7072E" w:rsidRPr="002136FC" w14:paraId="1C621888" w14:textId="77777777">
        <w:trPr>
          <w:trHeight w:val="200"/>
        </w:trPr>
        <w:tc>
          <w:tcPr>
            <w:tcW w:w="4140" w:type="dxa"/>
            <w:tcBorders>
              <w:top w:val="nil"/>
              <w:left w:val="nil"/>
              <w:bottom w:val="single" w:sz="6" w:space="0" w:color="auto"/>
              <w:right w:val="nil"/>
            </w:tcBorders>
            <w:vAlign w:val="bottom"/>
          </w:tcPr>
          <w:p w14:paraId="5E76B01B"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Член дирекції (Директор)</w:t>
            </w:r>
          </w:p>
        </w:tc>
        <w:tc>
          <w:tcPr>
            <w:tcW w:w="216" w:type="dxa"/>
            <w:tcBorders>
              <w:top w:val="nil"/>
              <w:left w:val="nil"/>
              <w:bottom w:val="nil"/>
              <w:right w:val="nil"/>
            </w:tcBorders>
          </w:tcPr>
          <w:p w14:paraId="0A4EE935" w14:textId="77777777" w:rsidR="00C7072E" w:rsidRPr="002136FC" w:rsidRDefault="00C7072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1354" w:type="dxa"/>
            <w:tcBorders>
              <w:top w:val="nil"/>
              <w:left w:val="nil"/>
              <w:bottom w:val="single" w:sz="6" w:space="0" w:color="auto"/>
              <w:right w:val="nil"/>
            </w:tcBorders>
            <w:vAlign w:val="bottom"/>
          </w:tcPr>
          <w:p w14:paraId="1055513A" w14:textId="77777777" w:rsidR="00C7072E" w:rsidRPr="002136FC" w:rsidRDefault="00C7072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216" w:type="dxa"/>
            <w:tcBorders>
              <w:top w:val="nil"/>
              <w:left w:val="nil"/>
              <w:bottom w:val="nil"/>
              <w:right w:val="nil"/>
            </w:tcBorders>
          </w:tcPr>
          <w:p w14:paraId="3419CFAD" w14:textId="77777777" w:rsidR="00C7072E" w:rsidRPr="002136FC" w:rsidRDefault="00C7072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c>
        <w:tc>
          <w:tcPr>
            <w:tcW w:w="4154" w:type="dxa"/>
            <w:tcBorders>
              <w:top w:val="nil"/>
              <w:left w:val="nil"/>
              <w:bottom w:val="single" w:sz="6" w:space="0" w:color="auto"/>
              <w:right w:val="nil"/>
            </w:tcBorders>
            <w:vAlign w:val="bottom"/>
          </w:tcPr>
          <w:p w14:paraId="5D40DCC3"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Громко Я.А.</w:t>
            </w:r>
          </w:p>
        </w:tc>
      </w:tr>
      <w:tr w:rsidR="00C7072E" w:rsidRPr="002136FC" w14:paraId="5C9126B1" w14:textId="77777777">
        <w:trPr>
          <w:trHeight w:val="200"/>
        </w:trPr>
        <w:tc>
          <w:tcPr>
            <w:tcW w:w="4140" w:type="dxa"/>
            <w:tcBorders>
              <w:top w:val="nil"/>
              <w:left w:val="nil"/>
              <w:bottom w:val="nil"/>
              <w:right w:val="nil"/>
            </w:tcBorders>
          </w:tcPr>
          <w:p w14:paraId="7A53DE43"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(посада)</w:t>
            </w:r>
          </w:p>
        </w:tc>
        <w:tc>
          <w:tcPr>
            <w:tcW w:w="216" w:type="dxa"/>
            <w:tcBorders>
              <w:top w:val="nil"/>
              <w:left w:val="nil"/>
              <w:bottom w:val="nil"/>
              <w:right w:val="nil"/>
            </w:tcBorders>
          </w:tcPr>
          <w:p w14:paraId="7E82ADC4" w14:textId="77777777" w:rsidR="00C7072E" w:rsidRPr="002136FC" w:rsidRDefault="00C7072E">
            <w:pPr>
              <w:widowControl w:val="0"/>
              <w:autoSpaceDE w:val="0"/>
              <w:autoSpaceDN w:val="0"/>
              <w:adjustRightInd w:val="0"/>
              <w:spacing w:after="0" w:line="240" w:lineRule="auto"/>
              <w:jc w:val="center"/>
              <w:rPr>
                <w:rFonts w:ascii="Times New Roman CYR" w:hAnsi="Times New Roman CYR" w:cs="Times New Roman CYR"/>
                <w:sz w:val="20"/>
                <w:szCs w:val="20"/>
                <w:lang w:val="uk-UA"/>
              </w:rPr>
            </w:pPr>
          </w:p>
        </w:tc>
        <w:tc>
          <w:tcPr>
            <w:tcW w:w="1354" w:type="dxa"/>
            <w:tcBorders>
              <w:top w:val="nil"/>
              <w:left w:val="nil"/>
              <w:bottom w:val="nil"/>
              <w:right w:val="nil"/>
            </w:tcBorders>
          </w:tcPr>
          <w:p w14:paraId="76513B1A"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(підпис)</w:t>
            </w:r>
          </w:p>
        </w:tc>
        <w:tc>
          <w:tcPr>
            <w:tcW w:w="216" w:type="dxa"/>
            <w:tcBorders>
              <w:top w:val="nil"/>
              <w:left w:val="nil"/>
              <w:bottom w:val="nil"/>
              <w:right w:val="nil"/>
            </w:tcBorders>
          </w:tcPr>
          <w:p w14:paraId="25553AE0" w14:textId="77777777" w:rsidR="00C7072E" w:rsidRPr="002136FC" w:rsidRDefault="00C7072E">
            <w:pPr>
              <w:widowControl w:val="0"/>
              <w:autoSpaceDE w:val="0"/>
              <w:autoSpaceDN w:val="0"/>
              <w:adjustRightInd w:val="0"/>
              <w:spacing w:after="0" w:line="240" w:lineRule="auto"/>
              <w:jc w:val="center"/>
              <w:rPr>
                <w:rFonts w:ascii="Times New Roman CYR" w:hAnsi="Times New Roman CYR" w:cs="Times New Roman CYR"/>
                <w:sz w:val="20"/>
                <w:szCs w:val="20"/>
                <w:lang w:val="uk-UA"/>
              </w:rPr>
            </w:pPr>
          </w:p>
        </w:tc>
        <w:tc>
          <w:tcPr>
            <w:tcW w:w="4154" w:type="dxa"/>
            <w:tcBorders>
              <w:top w:val="nil"/>
              <w:left w:val="nil"/>
              <w:bottom w:val="nil"/>
              <w:right w:val="nil"/>
            </w:tcBorders>
          </w:tcPr>
          <w:p w14:paraId="51C0628A"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(прізвище та ініціали керівника)</w:t>
            </w:r>
          </w:p>
        </w:tc>
      </w:tr>
    </w:tbl>
    <w:p w14:paraId="478636FB" w14:textId="77777777" w:rsidR="00C7072E" w:rsidRPr="002136FC" w:rsidRDefault="00C7072E">
      <w:pPr>
        <w:widowControl w:val="0"/>
        <w:autoSpaceDE w:val="0"/>
        <w:autoSpaceDN w:val="0"/>
        <w:adjustRightInd w:val="0"/>
        <w:spacing w:after="0" w:line="240" w:lineRule="auto"/>
        <w:rPr>
          <w:rFonts w:ascii="Times New Roman CYR" w:hAnsi="Times New Roman CYR" w:cs="Times New Roman CYR"/>
          <w:sz w:val="20"/>
          <w:szCs w:val="20"/>
          <w:lang w:val="uk-UA"/>
        </w:rPr>
      </w:pPr>
    </w:p>
    <w:p w14:paraId="02F81D7E" w14:textId="77777777" w:rsidR="00C7072E" w:rsidRPr="002136FC" w:rsidRDefault="00C7072E">
      <w:pPr>
        <w:widowControl w:val="0"/>
        <w:autoSpaceDE w:val="0"/>
        <w:autoSpaceDN w:val="0"/>
        <w:adjustRightInd w:val="0"/>
        <w:spacing w:after="0" w:line="240" w:lineRule="auto"/>
        <w:rPr>
          <w:rFonts w:ascii="Times New Roman CYR" w:hAnsi="Times New Roman CYR" w:cs="Times New Roman CYR"/>
          <w:sz w:val="20"/>
          <w:szCs w:val="20"/>
          <w:lang w:val="uk-UA"/>
        </w:rPr>
      </w:pPr>
    </w:p>
    <w:p w14:paraId="03902A3E" w14:textId="77777777" w:rsidR="00C7072E" w:rsidRPr="002136FC" w:rsidRDefault="00C7072E">
      <w:pPr>
        <w:widowControl w:val="0"/>
        <w:autoSpaceDE w:val="0"/>
        <w:autoSpaceDN w:val="0"/>
        <w:adjustRightInd w:val="0"/>
        <w:spacing w:after="0" w:line="240" w:lineRule="auto"/>
        <w:rPr>
          <w:rFonts w:ascii="Times New Roman CYR" w:hAnsi="Times New Roman CYR" w:cs="Times New Roman CYR"/>
          <w:sz w:val="20"/>
          <w:szCs w:val="20"/>
          <w:lang w:val="uk-UA"/>
        </w:rPr>
      </w:pPr>
    </w:p>
    <w:p w14:paraId="4CB13A3B" w14:textId="77777777" w:rsidR="00C7072E" w:rsidRPr="002136FC" w:rsidRDefault="00C7072E">
      <w:pPr>
        <w:widowControl w:val="0"/>
        <w:autoSpaceDE w:val="0"/>
        <w:autoSpaceDN w:val="0"/>
        <w:adjustRightInd w:val="0"/>
        <w:spacing w:after="0" w:line="240" w:lineRule="auto"/>
        <w:rPr>
          <w:rFonts w:ascii="Times New Roman CYR" w:hAnsi="Times New Roman CYR" w:cs="Times New Roman CYR"/>
          <w:sz w:val="20"/>
          <w:szCs w:val="20"/>
          <w:lang w:val="uk-UA"/>
        </w:rPr>
      </w:pPr>
    </w:p>
    <w:p w14:paraId="4613D2A0" w14:textId="3614220D"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b/>
          <w:bCs/>
          <w:sz w:val="28"/>
          <w:szCs w:val="28"/>
          <w:lang w:val="uk-UA"/>
        </w:rPr>
      </w:pPr>
      <w:r w:rsidRPr="002136FC">
        <w:rPr>
          <w:rFonts w:ascii="Times New Roman CYR" w:hAnsi="Times New Roman CYR" w:cs="Times New Roman CYR"/>
          <w:b/>
          <w:bCs/>
          <w:sz w:val="28"/>
          <w:szCs w:val="28"/>
          <w:lang w:val="uk-UA"/>
        </w:rPr>
        <w:t>Особлива інформація емітента</w:t>
      </w:r>
    </w:p>
    <w:p w14:paraId="01840F95" w14:textId="77777777" w:rsidR="00C7072E" w:rsidRPr="002136FC" w:rsidRDefault="00C7072E">
      <w:pPr>
        <w:widowControl w:val="0"/>
        <w:autoSpaceDE w:val="0"/>
        <w:autoSpaceDN w:val="0"/>
        <w:adjustRightInd w:val="0"/>
        <w:spacing w:after="0" w:line="240" w:lineRule="auto"/>
        <w:rPr>
          <w:rFonts w:ascii="Times New Roman CYR" w:hAnsi="Times New Roman CYR" w:cs="Times New Roman CYR"/>
          <w:b/>
          <w:bCs/>
          <w:sz w:val="28"/>
          <w:szCs w:val="28"/>
          <w:lang w:val="uk-UA"/>
        </w:rPr>
      </w:pPr>
    </w:p>
    <w:p w14:paraId="4256773C"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r w:rsidRPr="002136FC">
        <w:rPr>
          <w:rFonts w:ascii="Times New Roman CYR" w:hAnsi="Times New Roman CYR" w:cs="Times New Roman CYR"/>
          <w:b/>
          <w:bCs/>
          <w:sz w:val="24"/>
          <w:szCs w:val="24"/>
          <w:lang w:val="uk-UA"/>
        </w:rPr>
        <w:t>І. Загальні відомості</w:t>
      </w:r>
    </w:p>
    <w:p w14:paraId="0A2903CE" w14:textId="77777777" w:rsidR="00C7072E" w:rsidRPr="002136FC" w:rsidRDefault="00C7072E">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p w14:paraId="6283ADF5"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1. Повне найменування емітента</w:t>
      </w:r>
    </w:p>
    <w:p w14:paraId="70B56BB7" w14:textId="77777777" w:rsidR="00C7072E" w:rsidRPr="002136FC" w:rsidRDefault="00BF3E54">
      <w:pPr>
        <w:widowControl w:val="0"/>
        <w:autoSpaceDE w:val="0"/>
        <w:autoSpaceDN w:val="0"/>
        <w:adjustRightInd w:val="0"/>
        <w:spacing w:after="0" w:line="240" w:lineRule="auto"/>
        <w:jc w:val="both"/>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ab/>
        <w:t>Публічне акціонерне товариство "Центренерго"</w:t>
      </w:r>
    </w:p>
    <w:p w14:paraId="7AF231E7"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2. Організаційно-правова форма</w:t>
      </w:r>
    </w:p>
    <w:p w14:paraId="387176CF"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ab/>
        <w:t>Публічне акціонерне товариство</w:t>
      </w:r>
    </w:p>
    <w:p w14:paraId="73E7C1D5"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3. Місцезнаходження</w:t>
      </w:r>
    </w:p>
    <w:p w14:paraId="1D03F208" w14:textId="0167B75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ab/>
        <w:t>03022 м.</w:t>
      </w:r>
      <w:r w:rsidR="002136FC">
        <w:rPr>
          <w:rFonts w:ascii="Times New Roman CYR" w:hAnsi="Times New Roman CYR" w:cs="Times New Roman CYR"/>
          <w:sz w:val="24"/>
          <w:szCs w:val="24"/>
          <w:lang w:val="en-US"/>
        </w:rPr>
        <w:t xml:space="preserve"> </w:t>
      </w:r>
      <w:r w:rsidRPr="002136FC">
        <w:rPr>
          <w:rFonts w:ascii="Times New Roman CYR" w:hAnsi="Times New Roman CYR" w:cs="Times New Roman CYR"/>
          <w:sz w:val="24"/>
          <w:szCs w:val="24"/>
          <w:lang w:val="uk-UA"/>
        </w:rPr>
        <w:t>Київ, вул. Козацька, 120/4 літ. "Є"</w:t>
      </w:r>
    </w:p>
    <w:p w14:paraId="3B68D4E1"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4. Ідентифікаційний код юридичної особи</w:t>
      </w:r>
    </w:p>
    <w:p w14:paraId="3FBB8984"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ab/>
        <w:t>22927045</w:t>
      </w:r>
    </w:p>
    <w:p w14:paraId="18975543"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5. Міжміський код та телефон, факс</w:t>
      </w:r>
    </w:p>
    <w:p w14:paraId="00AEA9AF"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ab/>
        <w:t>(044) 3640200, (044) 3640266</w:t>
      </w:r>
    </w:p>
    <w:p w14:paraId="47B056D8"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6. Адреса електронної пошти</w:t>
      </w:r>
    </w:p>
    <w:p w14:paraId="5300861E"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ab/>
        <w:t>kanc@centrenergo.com</w:t>
      </w:r>
    </w:p>
    <w:p w14:paraId="5626168C"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w:t>
      </w:r>
    </w:p>
    <w:p w14:paraId="0E3BD70C"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ab/>
        <w:t>Державна установа "Агентство з розвитку інфраструктури фондового ринку України", 21676262, 804, DR/00001/APA</w:t>
      </w:r>
    </w:p>
    <w:p w14:paraId="28B5A733" w14:textId="77777777" w:rsidR="00C7072E" w:rsidRPr="002136FC" w:rsidRDefault="00C7072E">
      <w:pPr>
        <w:widowControl w:val="0"/>
        <w:autoSpaceDE w:val="0"/>
        <w:autoSpaceDN w:val="0"/>
        <w:adjustRightInd w:val="0"/>
        <w:spacing w:after="0" w:line="240" w:lineRule="auto"/>
        <w:rPr>
          <w:rFonts w:ascii="Times New Roman CYR" w:hAnsi="Times New Roman CYR" w:cs="Times New Roman CYR"/>
          <w:sz w:val="24"/>
          <w:szCs w:val="24"/>
          <w:lang w:val="uk-UA"/>
        </w:rPr>
      </w:pPr>
    </w:p>
    <w:p w14:paraId="5BDC2013"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r w:rsidRPr="002136FC">
        <w:rPr>
          <w:rFonts w:ascii="Times New Roman CYR" w:hAnsi="Times New Roman CYR" w:cs="Times New Roman CYR"/>
          <w:b/>
          <w:bCs/>
          <w:sz w:val="24"/>
          <w:szCs w:val="24"/>
          <w:lang w:val="uk-UA"/>
        </w:rPr>
        <w:t xml:space="preserve">ІІ. Дані про дату та місце оприлюднення Повідомлення (Повідомлення про інформацію) </w:t>
      </w:r>
    </w:p>
    <w:p w14:paraId="26C75CDC" w14:textId="77777777" w:rsidR="00C7072E" w:rsidRPr="002136FC" w:rsidRDefault="00C7072E">
      <w:pPr>
        <w:widowControl w:val="0"/>
        <w:autoSpaceDE w:val="0"/>
        <w:autoSpaceDN w:val="0"/>
        <w:adjustRightInd w:val="0"/>
        <w:spacing w:after="0" w:line="240" w:lineRule="auto"/>
        <w:jc w:val="center"/>
        <w:rPr>
          <w:rFonts w:ascii="Times New Roman CYR" w:hAnsi="Times New Roman CYR" w:cs="Times New Roman CYR"/>
          <w:b/>
          <w:bCs/>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2200"/>
        <w:gridCol w:w="3350"/>
      </w:tblGrid>
      <w:tr w:rsidR="00C7072E" w:rsidRPr="002136FC" w14:paraId="00EAE0A2" w14:textId="77777777">
        <w:trPr>
          <w:trHeight w:val="300"/>
        </w:trPr>
        <w:tc>
          <w:tcPr>
            <w:tcW w:w="4450" w:type="dxa"/>
            <w:tcBorders>
              <w:top w:val="nil"/>
              <w:left w:val="nil"/>
              <w:bottom w:val="nil"/>
              <w:right w:val="nil"/>
            </w:tcBorders>
            <w:vAlign w:val="bottom"/>
          </w:tcPr>
          <w:p w14:paraId="4942233C"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Повідомлення розміщено на власному веб-сайті учасника фондового ринку</w:t>
            </w:r>
          </w:p>
        </w:tc>
        <w:tc>
          <w:tcPr>
            <w:tcW w:w="2200" w:type="dxa"/>
            <w:tcBorders>
              <w:top w:val="nil"/>
              <w:left w:val="nil"/>
              <w:bottom w:val="single" w:sz="6" w:space="0" w:color="auto"/>
              <w:right w:val="nil"/>
            </w:tcBorders>
            <w:vAlign w:val="bottom"/>
          </w:tcPr>
          <w:p w14:paraId="094EA14C"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http://www.centrenergo.com/shareholders/specific/</w:t>
            </w:r>
          </w:p>
        </w:tc>
        <w:tc>
          <w:tcPr>
            <w:tcW w:w="3350" w:type="dxa"/>
            <w:tcBorders>
              <w:top w:val="nil"/>
              <w:left w:val="nil"/>
              <w:bottom w:val="single" w:sz="6" w:space="0" w:color="auto"/>
              <w:right w:val="nil"/>
            </w:tcBorders>
            <w:vAlign w:val="bottom"/>
          </w:tcPr>
          <w:p w14:paraId="288E94B0"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2136FC">
              <w:rPr>
                <w:rFonts w:ascii="Times New Roman CYR" w:hAnsi="Times New Roman CYR" w:cs="Times New Roman CYR"/>
                <w:sz w:val="24"/>
                <w:szCs w:val="24"/>
                <w:lang w:val="uk-UA"/>
              </w:rPr>
              <w:t>10.01.2020</w:t>
            </w:r>
          </w:p>
        </w:tc>
      </w:tr>
      <w:tr w:rsidR="00C7072E" w:rsidRPr="002136FC" w14:paraId="1FF918D7" w14:textId="77777777">
        <w:trPr>
          <w:trHeight w:val="300"/>
        </w:trPr>
        <w:tc>
          <w:tcPr>
            <w:tcW w:w="4450" w:type="dxa"/>
            <w:tcBorders>
              <w:top w:val="nil"/>
              <w:left w:val="nil"/>
              <w:bottom w:val="nil"/>
              <w:right w:val="nil"/>
            </w:tcBorders>
            <w:vAlign w:val="bottom"/>
          </w:tcPr>
          <w:p w14:paraId="4DB85F46" w14:textId="77777777" w:rsidR="00C7072E" w:rsidRPr="002136FC" w:rsidRDefault="00C7072E">
            <w:pPr>
              <w:widowControl w:val="0"/>
              <w:autoSpaceDE w:val="0"/>
              <w:autoSpaceDN w:val="0"/>
              <w:adjustRightInd w:val="0"/>
              <w:spacing w:after="0" w:line="240" w:lineRule="auto"/>
              <w:rPr>
                <w:rFonts w:ascii="Times New Roman CYR" w:hAnsi="Times New Roman CYR" w:cs="Times New Roman CYR"/>
                <w:sz w:val="20"/>
                <w:szCs w:val="20"/>
                <w:lang w:val="uk-UA"/>
              </w:rPr>
            </w:pPr>
          </w:p>
        </w:tc>
        <w:tc>
          <w:tcPr>
            <w:tcW w:w="2200" w:type="dxa"/>
            <w:tcBorders>
              <w:top w:val="nil"/>
              <w:left w:val="nil"/>
              <w:bottom w:val="nil"/>
              <w:right w:val="nil"/>
            </w:tcBorders>
            <w:vAlign w:val="bottom"/>
          </w:tcPr>
          <w:p w14:paraId="352BD1A7"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(адреса сторінки)</w:t>
            </w:r>
          </w:p>
        </w:tc>
        <w:tc>
          <w:tcPr>
            <w:tcW w:w="3350" w:type="dxa"/>
            <w:tcBorders>
              <w:top w:val="nil"/>
              <w:left w:val="nil"/>
              <w:bottom w:val="nil"/>
              <w:right w:val="nil"/>
            </w:tcBorders>
            <w:vAlign w:val="bottom"/>
          </w:tcPr>
          <w:p w14:paraId="6D16D513"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(дата)</w:t>
            </w:r>
          </w:p>
        </w:tc>
      </w:tr>
    </w:tbl>
    <w:p w14:paraId="323AA8FA" w14:textId="77777777" w:rsidR="00C7072E" w:rsidRPr="002136FC" w:rsidRDefault="00C7072E">
      <w:pPr>
        <w:widowControl w:val="0"/>
        <w:autoSpaceDE w:val="0"/>
        <w:autoSpaceDN w:val="0"/>
        <w:adjustRightInd w:val="0"/>
        <w:spacing w:after="0" w:line="240" w:lineRule="auto"/>
        <w:rPr>
          <w:rFonts w:ascii="Times New Roman CYR" w:hAnsi="Times New Roman CYR" w:cs="Times New Roman CYR"/>
          <w:sz w:val="20"/>
          <w:szCs w:val="20"/>
          <w:lang w:val="uk-UA"/>
        </w:rPr>
        <w:sectPr w:rsidR="00C7072E" w:rsidRPr="002136FC">
          <w:pgSz w:w="12240" w:h="15840"/>
          <w:pgMar w:top="850" w:right="850" w:bottom="850" w:left="1400" w:header="720" w:footer="720" w:gutter="0"/>
          <w:cols w:space="720"/>
          <w:noEndnote/>
        </w:sectPr>
      </w:pPr>
    </w:p>
    <w:p w14:paraId="0F71537E"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4"/>
          <w:szCs w:val="24"/>
          <w:lang w:val="uk-UA"/>
        </w:rPr>
      </w:pPr>
      <w:r w:rsidRPr="002136FC">
        <w:rPr>
          <w:rFonts w:ascii="Times New Roman CYR" w:hAnsi="Times New Roman CYR" w:cs="Times New Roman CYR"/>
          <w:b/>
          <w:bCs/>
          <w:sz w:val="24"/>
          <w:szCs w:val="24"/>
          <w:lang w:val="uk-UA"/>
        </w:rPr>
        <w:lastRenderedPageBreak/>
        <w:t>Відомості про прийняття рішення про надання згоди на вчинення значних правочинів</w:t>
      </w:r>
    </w:p>
    <w:p w14:paraId="099CC5FE" w14:textId="77777777" w:rsidR="00C7072E" w:rsidRPr="002136FC" w:rsidRDefault="00C7072E">
      <w:pPr>
        <w:widowControl w:val="0"/>
        <w:autoSpaceDE w:val="0"/>
        <w:autoSpaceDN w:val="0"/>
        <w:adjustRightInd w:val="0"/>
        <w:spacing w:after="0" w:line="240" w:lineRule="auto"/>
        <w:jc w:val="center"/>
        <w:rPr>
          <w:rFonts w:ascii="Times New Roman CYR" w:hAnsi="Times New Roman CYR" w:cs="Times New Roman CYR"/>
          <w:sz w:val="24"/>
          <w:szCs w:val="24"/>
          <w:lang w:val="uk-UA"/>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62"/>
        <w:gridCol w:w="1800"/>
        <w:gridCol w:w="1900"/>
        <w:gridCol w:w="2000"/>
        <w:gridCol w:w="2000"/>
        <w:gridCol w:w="2000"/>
      </w:tblGrid>
      <w:tr w:rsidR="00C7072E" w:rsidRPr="002136FC" w14:paraId="7FD92EA8" w14:textId="77777777">
        <w:trPr>
          <w:trHeight w:val="300"/>
        </w:trPr>
        <w:tc>
          <w:tcPr>
            <w:tcW w:w="762" w:type="dxa"/>
            <w:tcBorders>
              <w:top w:val="single" w:sz="6" w:space="0" w:color="auto"/>
              <w:bottom w:val="single" w:sz="6" w:space="0" w:color="auto"/>
              <w:right w:val="single" w:sz="6" w:space="0" w:color="auto"/>
            </w:tcBorders>
            <w:vAlign w:val="center"/>
          </w:tcPr>
          <w:p w14:paraId="5E64641C"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2136FC">
              <w:rPr>
                <w:rFonts w:ascii="Times New Roman CYR" w:hAnsi="Times New Roman CYR" w:cs="Times New Roman CYR"/>
                <w:b/>
                <w:bCs/>
                <w:sz w:val="20"/>
                <w:szCs w:val="20"/>
                <w:lang w:val="uk-UA"/>
              </w:rPr>
              <w:t>№ з/п</w:t>
            </w:r>
          </w:p>
        </w:tc>
        <w:tc>
          <w:tcPr>
            <w:tcW w:w="1800" w:type="dxa"/>
            <w:tcBorders>
              <w:top w:val="single" w:sz="6" w:space="0" w:color="auto"/>
              <w:left w:val="single" w:sz="6" w:space="0" w:color="auto"/>
              <w:bottom w:val="single" w:sz="6" w:space="0" w:color="auto"/>
              <w:right w:val="single" w:sz="6" w:space="0" w:color="auto"/>
            </w:tcBorders>
            <w:vAlign w:val="center"/>
          </w:tcPr>
          <w:p w14:paraId="4C6160E9"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2136FC">
              <w:rPr>
                <w:rFonts w:ascii="Times New Roman CYR" w:hAnsi="Times New Roman CYR" w:cs="Times New Roman CYR"/>
                <w:b/>
                <w:bCs/>
                <w:sz w:val="20"/>
                <w:szCs w:val="20"/>
                <w:lang w:val="uk-UA"/>
              </w:rPr>
              <w:t>Дата прийняття рішення</w:t>
            </w:r>
          </w:p>
        </w:tc>
        <w:tc>
          <w:tcPr>
            <w:tcW w:w="1900" w:type="dxa"/>
            <w:tcBorders>
              <w:top w:val="single" w:sz="6" w:space="0" w:color="auto"/>
              <w:left w:val="single" w:sz="6" w:space="0" w:color="auto"/>
              <w:bottom w:val="single" w:sz="6" w:space="0" w:color="auto"/>
              <w:right w:val="single" w:sz="6" w:space="0" w:color="auto"/>
            </w:tcBorders>
            <w:vAlign w:val="center"/>
          </w:tcPr>
          <w:p w14:paraId="4ECFA336"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2136FC">
              <w:rPr>
                <w:rFonts w:ascii="Times New Roman CYR" w:hAnsi="Times New Roman CYR" w:cs="Times New Roman CYR"/>
                <w:b/>
                <w:bCs/>
                <w:sz w:val="20"/>
                <w:szCs w:val="20"/>
                <w:lang w:val="uk-UA"/>
              </w:rPr>
              <w:t>Ринкова вартість майна або послуг, що є предметом правочину (</w:t>
            </w:r>
            <w:proofErr w:type="spellStart"/>
            <w:r w:rsidRPr="002136FC">
              <w:rPr>
                <w:rFonts w:ascii="Times New Roman CYR" w:hAnsi="Times New Roman CYR" w:cs="Times New Roman CYR"/>
                <w:b/>
                <w:bCs/>
                <w:sz w:val="20"/>
                <w:szCs w:val="20"/>
                <w:lang w:val="uk-UA"/>
              </w:rPr>
              <w:t>тис.грн</w:t>
            </w:r>
            <w:proofErr w:type="spellEnd"/>
            <w:r w:rsidRPr="002136FC">
              <w:rPr>
                <w:rFonts w:ascii="Times New Roman CYR" w:hAnsi="Times New Roman CYR" w:cs="Times New Roman CYR"/>
                <w:b/>
                <w:bCs/>
                <w:sz w:val="20"/>
                <w:szCs w:val="20"/>
                <w:lang w:val="uk-UA"/>
              </w:rPr>
              <w:t>)</w:t>
            </w:r>
          </w:p>
        </w:tc>
        <w:tc>
          <w:tcPr>
            <w:tcW w:w="2000" w:type="dxa"/>
            <w:tcBorders>
              <w:top w:val="single" w:sz="6" w:space="0" w:color="auto"/>
              <w:left w:val="single" w:sz="6" w:space="0" w:color="auto"/>
              <w:bottom w:val="single" w:sz="6" w:space="0" w:color="auto"/>
              <w:right w:val="single" w:sz="6" w:space="0" w:color="auto"/>
            </w:tcBorders>
            <w:vAlign w:val="center"/>
          </w:tcPr>
          <w:p w14:paraId="0EB51CEC"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2136FC">
              <w:rPr>
                <w:rFonts w:ascii="Times New Roman CYR" w:hAnsi="Times New Roman CYR" w:cs="Times New Roman CYR"/>
                <w:b/>
                <w:bCs/>
                <w:sz w:val="20"/>
                <w:szCs w:val="20"/>
                <w:lang w:val="uk-UA"/>
              </w:rPr>
              <w:t>Вартість активів емітента за даними останньої річної фінансової звітності (</w:t>
            </w:r>
            <w:proofErr w:type="spellStart"/>
            <w:r w:rsidRPr="002136FC">
              <w:rPr>
                <w:rFonts w:ascii="Times New Roman CYR" w:hAnsi="Times New Roman CYR" w:cs="Times New Roman CYR"/>
                <w:b/>
                <w:bCs/>
                <w:sz w:val="20"/>
                <w:szCs w:val="20"/>
                <w:lang w:val="uk-UA"/>
              </w:rPr>
              <w:t>тис.грн</w:t>
            </w:r>
            <w:proofErr w:type="spellEnd"/>
            <w:r w:rsidRPr="002136FC">
              <w:rPr>
                <w:rFonts w:ascii="Times New Roman CYR" w:hAnsi="Times New Roman CYR" w:cs="Times New Roman CYR"/>
                <w:b/>
                <w:bCs/>
                <w:sz w:val="20"/>
                <w:szCs w:val="20"/>
                <w:lang w:val="uk-UA"/>
              </w:rPr>
              <w:t>)</w:t>
            </w:r>
          </w:p>
        </w:tc>
        <w:tc>
          <w:tcPr>
            <w:tcW w:w="2000" w:type="dxa"/>
            <w:tcBorders>
              <w:top w:val="single" w:sz="6" w:space="0" w:color="auto"/>
              <w:left w:val="single" w:sz="6" w:space="0" w:color="auto"/>
              <w:bottom w:val="single" w:sz="6" w:space="0" w:color="auto"/>
              <w:right w:val="single" w:sz="6" w:space="0" w:color="auto"/>
            </w:tcBorders>
            <w:vAlign w:val="center"/>
          </w:tcPr>
          <w:p w14:paraId="55233617"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2136FC">
              <w:rPr>
                <w:rFonts w:ascii="Times New Roman CYR" w:hAnsi="Times New Roman CYR" w:cs="Times New Roman CYR"/>
                <w:b/>
                <w:bCs/>
                <w:sz w:val="20"/>
                <w:szCs w:val="20"/>
                <w:lang w:val="uk-UA"/>
              </w:rPr>
              <w:t>Співвідношення ринкової вартості майна або послуг, що є предметом правочину, до вартості активів емітента за даними останньої річної фінансової звітності (у відсотках)</w:t>
            </w:r>
          </w:p>
        </w:tc>
        <w:tc>
          <w:tcPr>
            <w:tcW w:w="2000" w:type="dxa"/>
            <w:tcBorders>
              <w:top w:val="single" w:sz="6" w:space="0" w:color="auto"/>
              <w:left w:val="single" w:sz="6" w:space="0" w:color="auto"/>
              <w:bottom w:val="single" w:sz="6" w:space="0" w:color="auto"/>
            </w:tcBorders>
            <w:vAlign w:val="center"/>
          </w:tcPr>
          <w:p w14:paraId="42DEFE93"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b/>
                <w:bCs/>
                <w:sz w:val="20"/>
                <w:szCs w:val="20"/>
                <w:lang w:val="uk-UA"/>
              </w:rPr>
            </w:pPr>
            <w:r w:rsidRPr="002136FC">
              <w:rPr>
                <w:rFonts w:ascii="Times New Roman CYR" w:hAnsi="Times New Roman CYR" w:cs="Times New Roman CYR"/>
                <w:b/>
                <w:bCs/>
                <w:sz w:val="20"/>
                <w:szCs w:val="20"/>
                <w:lang w:val="uk-UA"/>
              </w:rPr>
              <w:t>Адреса сторінки власного веб-сайту, на якій розміщений протокол загальних зборів акціонерів/засідання наглядової ради, на яких/якому прийняте рішення</w:t>
            </w:r>
          </w:p>
        </w:tc>
      </w:tr>
      <w:tr w:rsidR="00C7072E" w:rsidRPr="002136FC" w14:paraId="39C52215" w14:textId="77777777">
        <w:trPr>
          <w:trHeight w:val="300"/>
        </w:trPr>
        <w:tc>
          <w:tcPr>
            <w:tcW w:w="762" w:type="dxa"/>
            <w:tcBorders>
              <w:top w:val="single" w:sz="6" w:space="0" w:color="auto"/>
              <w:bottom w:val="single" w:sz="6" w:space="0" w:color="auto"/>
              <w:right w:val="single" w:sz="6" w:space="0" w:color="auto"/>
            </w:tcBorders>
            <w:vAlign w:val="center"/>
          </w:tcPr>
          <w:p w14:paraId="49DFDA64"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1</w:t>
            </w:r>
          </w:p>
        </w:tc>
        <w:tc>
          <w:tcPr>
            <w:tcW w:w="1800" w:type="dxa"/>
            <w:tcBorders>
              <w:top w:val="single" w:sz="6" w:space="0" w:color="auto"/>
              <w:left w:val="single" w:sz="6" w:space="0" w:color="auto"/>
              <w:bottom w:val="single" w:sz="6" w:space="0" w:color="auto"/>
              <w:right w:val="single" w:sz="6" w:space="0" w:color="auto"/>
            </w:tcBorders>
            <w:vAlign w:val="center"/>
          </w:tcPr>
          <w:p w14:paraId="2BCA15CE"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2</w:t>
            </w:r>
          </w:p>
        </w:tc>
        <w:tc>
          <w:tcPr>
            <w:tcW w:w="1900" w:type="dxa"/>
            <w:tcBorders>
              <w:top w:val="single" w:sz="6" w:space="0" w:color="auto"/>
              <w:left w:val="single" w:sz="6" w:space="0" w:color="auto"/>
              <w:bottom w:val="single" w:sz="6" w:space="0" w:color="auto"/>
              <w:right w:val="single" w:sz="6" w:space="0" w:color="auto"/>
            </w:tcBorders>
            <w:vAlign w:val="center"/>
          </w:tcPr>
          <w:p w14:paraId="02B353C2"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3</w:t>
            </w:r>
          </w:p>
        </w:tc>
        <w:tc>
          <w:tcPr>
            <w:tcW w:w="2000" w:type="dxa"/>
            <w:tcBorders>
              <w:top w:val="single" w:sz="6" w:space="0" w:color="auto"/>
              <w:left w:val="single" w:sz="6" w:space="0" w:color="auto"/>
              <w:bottom w:val="single" w:sz="6" w:space="0" w:color="auto"/>
              <w:right w:val="single" w:sz="6" w:space="0" w:color="auto"/>
            </w:tcBorders>
            <w:vAlign w:val="center"/>
          </w:tcPr>
          <w:p w14:paraId="34A0FDBD"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4</w:t>
            </w:r>
          </w:p>
        </w:tc>
        <w:tc>
          <w:tcPr>
            <w:tcW w:w="2000" w:type="dxa"/>
            <w:tcBorders>
              <w:top w:val="single" w:sz="6" w:space="0" w:color="auto"/>
              <w:left w:val="single" w:sz="6" w:space="0" w:color="auto"/>
              <w:bottom w:val="single" w:sz="6" w:space="0" w:color="auto"/>
              <w:right w:val="single" w:sz="6" w:space="0" w:color="auto"/>
            </w:tcBorders>
            <w:vAlign w:val="center"/>
          </w:tcPr>
          <w:p w14:paraId="1F330159"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5</w:t>
            </w:r>
          </w:p>
        </w:tc>
        <w:tc>
          <w:tcPr>
            <w:tcW w:w="2000" w:type="dxa"/>
            <w:tcBorders>
              <w:top w:val="single" w:sz="6" w:space="0" w:color="auto"/>
              <w:left w:val="single" w:sz="6" w:space="0" w:color="auto"/>
              <w:bottom w:val="single" w:sz="6" w:space="0" w:color="auto"/>
            </w:tcBorders>
            <w:vAlign w:val="center"/>
          </w:tcPr>
          <w:p w14:paraId="02C77AF8"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6</w:t>
            </w:r>
          </w:p>
        </w:tc>
      </w:tr>
      <w:tr w:rsidR="00C7072E" w:rsidRPr="002136FC" w14:paraId="2767C881" w14:textId="77777777">
        <w:trPr>
          <w:trHeight w:val="300"/>
        </w:trPr>
        <w:tc>
          <w:tcPr>
            <w:tcW w:w="762" w:type="dxa"/>
            <w:tcBorders>
              <w:top w:val="single" w:sz="6" w:space="0" w:color="auto"/>
              <w:bottom w:val="single" w:sz="6" w:space="0" w:color="auto"/>
              <w:right w:val="single" w:sz="6" w:space="0" w:color="auto"/>
            </w:tcBorders>
          </w:tcPr>
          <w:p w14:paraId="5AB95CFE"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1</w:t>
            </w:r>
          </w:p>
        </w:tc>
        <w:tc>
          <w:tcPr>
            <w:tcW w:w="1800" w:type="dxa"/>
            <w:tcBorders>
              <w:top w:val="single" w:sz="6" w:space="0" w:color="auto"/>
              <w:left w:val="single" w:sz="6" w:space="0" w:color="auto"/>
              <w:bottom w:val="single" w:sz="6" w:space="0" w:color="auto"/>
              <w:right w:val="single" w:sz="6" w:space="0" w:color="auto"/>
            </w:tcBorders>
          </w:tcPr>
          <w:p w14:paraId="14315331"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09.01.2020</w:t>
            </w:r>
          </w:p>
        </w:tc>
        <w:tc>
          <w:tcPr>
            <w:tcW w:w="1900" w:type="dxa"/>
            <w:tcBorders>
              <w:top w:val="single" w:sz="6" w:space="0" w:color="auto"/>
              <w:left w:val="single" w:sz="6" w:space="0" w:color="auto"/>
              <w:bottom w:val="single" w:sz="6" w:space="0" w:color="auto"/>
              <w:right w:val="single" w:sz="6" w:space="0" w:color="auto"/>
            </w:tcBorders>
          </w:tcPr>
          <w:p w14:paraId="43514D40"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2,2</w:t>
            </w:r>
          </w:p>
        </w:tc>
        <w:tc>
          <w:tcPr>
            <w:tcW w:w="2000" w:type="dxa"/>
            <w:tcBorders>
              <w:top w:val="single" w:sz="6" w:space="0" w:color="auto"/>
              <w:left w:val="single" w:sz="6" w:space="0" w:color="auto"/>
              <w:bottom w:val="single" w:sz="6" w:space="0" w:color="auto"/>
              <w:right w:val="single" w:sz="6" w:space="0" w:color="auto"/>
            </w:tcBorders>
          </w:tcPr>
          <w:p w14:paraId="210D70E9"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8 423 246</w:t>
            </w:r>
          </w:p>
        </w:tc>
        <w:tc>
          <w:tcPr>
            <w:tcW w:w="2000" w:type="dxa"/>
            <w:tcBorders>
              <w:top w:val="single" w:sz="6" w:space="0" w:color="auto"/>
              <w:left w:val="single" w:sz="6" w:space="0" w:color="auto"/>
              <w:bottom w:val="single" w:sz="6" w:space="0" w:color="auto"/>
              <w:right w:val="single" w:sz="6" w:space="0" w:color="auto"/>
            </w:tcBorders>
          </w:tcPr>
          <w:p w14:paraId="1BB15A43"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0,000026</w:t>
            </w:r>
          </w:p>
        </w:tc>
        <w:tc>
          <w:tcPr>
            <w:tcW w:w="2000" w:type="dxa"/>
            <w:tcBorders>
              <w:top w:val="single" w:sz="6" w:space="0" w:color="auto"/>
              <w:left w:val="single" w:sz="6" w:space="0" w:color="auto"/>
              <w:bottom w:val="single" w:sz="6" w:space="0" w:color="auto"/>
            </w:tcBorders>
          </w:tcPr>
          <w:p w14:paraId="7DE077FB" w14:textId="77777777" w:rsidR="00C7072E" w:rsidRPr="002136FC" w:rsidRDefault="00BF3E54">
            <w:pPr>
              <w:widowControl w:val="0"/>
              <w:autoSpaceDE w:val="0"/>
              <w:autoSpaceDN w:val="0"/>
              <w:adjustRightInd w:val="0"/>
              <w:spacing w:after="0" w:line="240" w:lineRule="auto"/>
              <w:jc w:val="center"/>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http://www.centrenergo.com/shareholders/other/</w:t>
            </w:r>
          </w:p>
        </w:tc>
      </w:tr>
      <w:tr w:rsidR="00C7072E" w:rsidRPr="002136FC" w14:paraId="7FAEB8A7" w14:textId="77777777">
        <w:trPr>
          <w:trHeight w:val="300"/>
        </w:trPr>
        <w:tc>
          <w:tcPr>
            <w:tcW w:w="10462" w:type="dxa"/>
            <w:gridSpan w:val="6"/>
            <w:tcBorders>
              <w:top w:val="single" w:sz="6" w:space="0" w:color="auto"/>
              <w:bottom w:val="single" w:sz="6" w:space="0" w:color="auto"/>
            </w:tcBorders>
            <w:vAlign w:val="center"/>
          </w:tcPr>
          <w:p w14:paraId="5383BB21" w14:textId="77777777" w:rsidR="00C7072E" w:rsidRPr="002136FC" w:rsidRDefault="00BF3E54">
            <w:pPr>
              <w:widowControl w:val="0"/>
              <w:autoSpaceDE w:val="0"/>
              <w:autoSpaceDN w:val="0"/>
              <w:adjustRightInd w:val="0"/>
              <w:spacing w:after="0" w:line="240" w:lineRule="auto"/>
              <w:rPr>
                <w:rFonts w:ascii="Times New Roman CYR" w:hAnsi="Times New Roman CYR" w:cs="Times New Roman CYR"/>
                <w:b/>
                <w:bCs/>
                <w:sz w:val="20"/>
                <w:szCs w:val="20"/>
                <w:lang w:val="uk-UA"/>
              </w:rPr>
            </w:pPr>
            <w:r w:rsidRPr="002136FC">
              <w:rPr>
                <w:rFonts w:ascii="Times New Roman CYR" w:hAnsi="Times New Roman CYR" w:cs="Times New Roman CYR"/>
                <w:b/>
                <w:bCs/>
                <w:sz w:val="20"/>
                <w:szCs w:val="20"/>
                <w:lang w:val="uk-UA"/>
              </w:rPr>
              <w:t>Зміст інформації:</w:t>
            </w:r>
          </w:p>
        </w:tc>
      </w:tr>
      <w:tr w:rsidR="00C7072E" w:rsidRPr="002136FC" w14:paraId="37836870" w14:textId="77777777">
        <w:trPr>
          <w:trHeight w:val="300"/>
        </w:trPr>
        <w:tc>
          <w:tcPr>
            <w:tcW w:w="10462" w:type="dxa"/>
            <w:gridSpan w:val="6"/>
            <w:tcBorders>
              <w:top w:val="single" w:sz="6" w:space="0" w:color="auto"/>
              <w:bottom w:val="single" w:sz="6" w:space="0" w:color="auto"/>
            </w:tcBorders>
            <w:vAlign w:val="center"/>
          </w:tcPr>
          <w:p w14:paraId="6CEECC6F" w14:textId="77777777" w:rsidR="00C7072E" w:rsidRPr="002136FC" w:rsidRDefault="00BF3E54" w:rsidP="00A6398D">
            <w:pPr>
              <w:widowControl w:val="0"/>
              <w:autoSpaceDE w:val="0"/>
              <w:autoSpaceDN w:val="0"/>
              <w:adjustRightInd w:val="0"/>
              <w:spacing w:after="0" w:line="240" w:lineRule="auto"/>
              <w:ind w:firstLine="644"/>
              <w:jc w:val="both"/>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 xml:space="preserve">09.01.2020 </w:t>
            </w:r>
            <w:proofErr w:type="spellStart"/>
            <w:r w:rsidRPr="002136FC">
              <w:rPr>
                <w:rFonts w:ascii="Times New Roman CYR" w:hAnsi="Times New Roman CYR" w:cs="Times New Roman CYR"/>
                <w:sz w:val="20"/>
                <w:szCs w:val="20"/>
                <w:lang w:val="uk-UA"/>
              </w:rPr>
              <w:t>рiшенням</w:t>
            </w:r>
            <w:proofErr w:type="spellEnd"/>
            <w:r w:rsidRPr="002136FC">
              <w:rPr>
                <w:rFonts w:ascii="Times New Roman CYR" w:hAnsi="Times New Roman CYR" w:cs="Times New Roman CYR"/>
                <w:sz w:val="20"/>
                <w:szCs w:val="20"/>
                <w:lang w:val="uk-UA"/>
              </w:rPr>
              <w:t xml:space="preserve"> Наглядової ради ПАТ "Центренерго" (протокол №1/2020) було надано згоду на вчинення значного правочину, а саме на списання (ліквідацію) майна Товариства згідно з переліком № 9 від 28.10.2019, яке обліковується на балансі Вуглегірської ТЕС</w:t>
            </w:r>
          </w:p>
          <w:p w14:paraId="2025C293" w14:textId="77777777" w:rsidR="00C7072E" w:rsidRPr="002136FC" w:rsidRDefault="00BF3E54" w:rsidP="00A6398D">
            <w:pPr>
              <w:widowControl w:val="0"/>
              <w:autoSpaceDE w:val="0"/>
              <w:autoSpaceDN w:val="0"/>
              <w:adjustRightInd w:val="0"/>
              <w:spacing w:after="0" w:line="240" w:lineRule="auto"/>
              <w:ind w:firstLine="644"/>
              <w:jc w:val="both"/>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ПАТ "</w:t>
            </w:r>
            <w:proofErr w:type="spellStart"/>
            <w:r w:rsidRPr="002136FC">
              <w:rPr>
                <w:rFonts w:ascii="Times New Roman CYR" w:hAnsi="Times New Roman CYR" w:cs="Times New Roman CYR"/>
                <w:sz w:val="20"/>
                <w:szCs w:val="20"/>
                <w:lang w:val="uk-UA"/>
              </w:rPr>
              <w:t>Ценетренерго</w:t>
            </w:r>
            <w:proofErr w:type="spellEnd"/>
            <w:r w:rsidRPr="002136FC">
              <w:rPr>
                <w:rFonts w:ascii="Times New Roman CYR" w:hAnsi="Times New Roman CYR" w:cs="Times New Roman CYR"/>
                <w:sz w:val="20"/>
                <w:szCs w:val="20"/>
                <w:lang w:val="uk-UA"/>
              </w:rPr>
              <w:t>", загальною залишковою (ліквідаційною) вартістю 2 210,00 грн.</w:t>
            </w:r>
          </w:p>
          <w:p w14:paraId="63A64BCE" w14:textId="77777777" w:rsidR="00C7072E" w:rsidRPr="002136FC" w:rsidRDefault="00BF3E54" w:rsidP="00A6398D">
            <w:pPr>
              <w:widowControl w:val="0"/>
              <w:autoSpaceDE w:val="0"/>
              <w:autoSpaceDN w:val="0"/>
              <w:adjustRightInd w:val="0"/>
              <w:spacing w:after="0" w:line="240" w:lineRule="auto"/>
              <w:ind w:firstLine="644"/>
              <w:jc w:val="both"/>
              <w:rPr>
                <w:rFonts w:ascii="Times New Roman CYR" w:hAnsi="Times New Roman CYR" w:cs="Times New Roman CYR"/>
                <w:sz w:val="20"/>
                <w:szCs w:val="20"/>
                <w:lang w:val="uk-UA"/>
              </w:rPr>
            </w:pPr>
            <w:proofErr w:type="spellStart"/>
            <w:r w:rsidRPr="002136FC">
              <w:rPr>
                <w:rFonts w:ascii="Times New Roman CYR" w:hAnsi="Times New Roman CYR" w:cs="Times New Roman CYR"/>
                <w:sz w:val="20"/>
                <w:szCs w:val="20"/>
                <w:lang w:val="uk-UA"/>
              </w:rPr>
              <w:t>Вартiсть</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активiв</w:t>
            </w:r>
            <w:proofErr w:type="spellEnd"/>
            <w:r w:rsidRPr="002136FC">
              <w:rPr>
                <w:rFonts w:ascii="Times New Roman CYR" w:hAnsi="Times New Roman CYR" w:cs="Times New Roman CYR"/>
                <w:sz w:val="20"/>
                <w:szCs w:val="20"/>
                <w:lang w:val="uk-UA"/>
              </w:rPr>
              <w:t xml:space="preserve"> ПАТ "Центренерго" за даними останньої </w:t>
            </w:r>
            <w:proofErr w:type="spellStart"/>
            <w:r w:rsidRPr="002136FC">
              <w:rPr>
                <w:rFonts w:ascii="Times New Roman CYR" w:hAnsi="Times New Roman CYR" w:cs="Times New Roman CYR"/>
                <w:sz w:val="20"/>
                <w:szCs w:val="20"/>
                <w:lang w:val="uk-UA"/>
              </w:rPr>
              <w:t>рiчної</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фiнансової</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звiтностi</w:t>
            </w:r>
            <w:proofErr w:type="spellEnd"/>
            <w:r w:rsidRPr="002136FC">
              <w:rPr>
                <w:rFonts w:ascii="Times New Roman CYR" w:hAnsi="Times New Roman CYR" w:cs="Times New Roman CYR"/>
                <w:sz w:val="20"/>
                <w:szCs w:val="20"/>
                <w:lang w:val="uk-UA"/>
              </w:rPr>
              <w:t xml:space="preserve"> складає 8 423 246 </w:t>
            </w:r>
            <w:proofErr w:type="spellStart"/>
            <w:r w:rsidRPr="002136FC">
              <w:rPr>
                <w:rFonts w:ascii="Times New Roman CYR" w:hAnsi="Times New Roman CYR" w:cs="Times New Roman CYR"/>
                <w:sz w:val="20"/>
                <w:szCs w:val="20"/>
                <w:lang w:val="uk-UA"/>
              </w:rPr>
              <w:t>тис.грн</w:t>
            </w:r>
            <w:proofErr w:type="spellEnd"/>
            <w:r w:rsidRPr="002136FC">
              <w:rPr>
                <w:rFonts w:ascii="Times New Roman CYR" w:hAnsi="Times New Roman CYR" w:cs="Times New Roman CYR"/>
                <w:sz w:val="20"/>
                <w:szCs w:val="20"/>
                <w:lang w:val="uk-UA"/>
              </w:rPr>
              <w:t>.</w:t>
            </w:r>
          </w:p>
          <w:p w14:paraId="7DB705D5" w14:textId="77777777" w:rsidR="00C7072E" w:rsidRPr="002136FC" w:rsidRDefault="00BF3E54" w:rsidP="00A6398D">
            <w:pPr>
              <w:widowControl w:val="0"/>
              <w:autoSpaceDE w:val="0"/>
              <w:autoSpaceDN w:val="0"/>
              <w:adjustRightInd w:val="0"/>
              <w:spacing w:after="0" w:line="240" w:lineRule="auto"/>
              <w:ind w:firstLine="644"/>
              <w:jc w:val="both"/>
              <w:rPr>
                <w:rFonts w:ascii="Times New Roman CYR" w:hAnsi="Times New Roman CYR" w:cs="Times New Roman CYR"/>
                <w:sz w:val="20"/>
                <w:szCs w:val="20"/>
                <w:lang w:val="uk-UA"/>
              </w:rPr>
            </w:pPr>
            <w:proofErr w:type="spellStart"/>
            <w:r w:rsidRPr="002136FC">
              <w:rPr>
                <w:rFonts w:ascii="Times New Roman CYR" w:hAnsi="Times New Roman CYR" w:cs="Times New Roman CYR"/>
                <w:sz w:val="20"/>
                <w:szCs w:val="20"/>
                <w:lang w:val="uk-UA"/>
              </w:rPr>
              <w:t>Спiввiдношення</w:t>
            </w:r>
            <w:proofErr w:type="spellEnd"/>
            <w:r w:rsidRPr="002136FC">
              <w:rPr>
                <w:rFonts w:ascii="Times New Roman CYR" w:hAnsi="Times New Roman CYR" w:cs="Times New Roman CYR"/>
                <w:sz w:val="20"/>
                <w:szCs w:val="20"/>
                <w:lang w:val="uk-UA"/>
              </w:rPr>
              <w:t xml:space="preserve"> граничної </w:t>
            </w:r>
            <w:proofErr w:type="spellStart"/>
            <w:r w:rsidRPr="002136FC">
              <w:rPr>
                <w:rFonts w:ascii="Times New Roman CYR" w:hAnsi="Times New Roman CYR" w:cs="Times New Roman CYR"/>
                <w:sz w:val="20"/>
                <w:szCs w:val="20"/>
                <w:lang w:val="uk-UA"/>
              </w:rPr>
              <w:t>вартостi</w:t>
            </w:r>
            <w:proofErr w:type="spellEnd"/>
            <w:r w:rsidRPr="002136FC">
              <w:rPr>
                <w:rFonts w:ascii="Times New Roman CYR" w:hAnsi="Times New Roman CYR" w:cs="Times New Roman CYR"/>
                <w:sz w:val="20"/>
                <w:szCs w:val="20"/>
                <w:lang w:val="uk-UA"/>
              </w:rPr>
              <w:t xml:space="preserve"> правочину до </w:t>
            </w:r>
            <w:proofErr w:type="spellStart"/>
            <w:r w:rsidRPr="002136FC">
              <w:rPr>
                <w:rFonts w:ascii="Times New Roman CYR" w:hAnsi="Times New Roman CYR" w:cs="Times New Roman CYR"/>
                <w:sz w:val="20"/>
                <w:szCs w:val="20"/>
                <w:lang w:val="uk-UA"/>
              </w:rPr>
              <w:t>вартостi</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активiв</w:t>
            </w:r>
            <w:proofErr w:type="spellEnd"/>
            <w:r w:rsidRPr="002136FC">
              <w:rPr>
                <w:rFonts w:ascii="Times New Roman CYR" w:hAnsi="Times New Roman CYR" w:cs="Times New Roman CYR"/>
                <w:sz w:val="20"/>
                <w:szCs w:val="20"/>
                <w:lang w:val="uk-UA"/>
              </w:rPr>
              <w:t xml:space="preserve"> ПАТ "Центренерго" за даними останньої </w:t>
            </w:r>
            <w:proofErr w:type="spellStart"/>
            <w:r w:rsidRPr="002136FC">
              <w:rPr>
                <w:rFonts w:ascii="Times New Roman CYR" w:hAnsi="Times New Roman CYR" w:cs="Times New Roman CYR"/>
                <w:sz w:val="20"/>
                <w:szCs w:val="20"/>
                <w:lang w:val="uk-UA"/>
              </w:rPr>
              <w:t>рiчної</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фiнансової</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звiтностi</w:t>
            </w:r>
            <w:proofErr w:type="spellEnd"/>
            <w:r w:rsidRPr="002136FC">
              <w:rPr>
                <w:rFonts w:ascii="Times New Roman CYR" w:hAnsi="Times New Roman CYR" w:cs="Times New Roman CYR"/>
                <w:sz w:val="20"/>
                <w:szCs w:val="20"/>
                <w:lang w:val="uk-UA"/>
              </w:rPr>
              <w:t xml:space="preserve"> становить 0,000026 </w:t>
            </w:r>
            <w:proofErr w:type="spellStart"/>
            <w:r w:rsidRPr="002136FC">
              <w:rPr>
                <w:rFonts w:ascii="Times New Roman CYR" w:hAnsi="Times New Roman CYR" w:cs="Times New Roman CYR"/>
                <w:sz w:val="20"/>
                <w:szCs w:val="20"/>
                <w:lang w:val="uk-UA"/>
              </w:rPr>
              <w:t>вiдсоткiв</w:t>
            </w:r>
            <w:proofErr w:type="spellEnd"/>
            <w:r w:rsidRPr="002136FC">
              <w:rPr>
                <w:rFonts w:ascii="Times New Roman CYR" w:hAnsi="Times New Roman CYR" w:cs="Times New Roman CYR"/>
                <w:sz w:val="20"/>
                <w:szCs w:val="20"/>
                <w:lang w:val="uk-UA"/>
              </w:rPr>
              <w:t>.</w:t>
            </w:r>
          </w:p>
          <w:p w14:paraId="7167C113" w14:textId="77777777" w:rsidR="00C7072E" w:rsidRPr="002136FC" w:rsidRDefault="00BF3E54" w:rsidP="00A6398D">
            <w:pPr>
              <w:widowControl w:val="0"/>
              <w:autoSpaceDE w:val="0"/>
              <w:autoSpaceDN w:val="0"/>
              <w:adjustRightInd w:val="0"/>
              <w:spacing w:after="0" w:line="240" w:lineRule="auto"/>
              <w:ind w:firstLine="644"/>
              <w:jc w:val="both"/>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 xml:space="preserve">На </w:t>
            </w:r>
            <w:proofErr w:type="spellStart"/>
            <w:r w:rsidRPr="002136FC">
              <w:rPr>
                <w:rFonts w:ascii="Times New Roman CYR" w:hAnsi="Times New Roman CYR" w:cs="Times New Roman CYR"/>
                <w:sz w:val="20"/>
                <w:szCs w:val="20"/>
                <w:lang w:val="uk-UA"/>
              </w:rPr>
              <w:t>засiданнi</w:t>
            </w:r>
            <w:proofErr w:type="spellEnd"/>
            <w:r w:rsidRPr="002136FC">
              <w:rPr>
                <w:rFonts w:ascii="Times New Roman CYR" w:hAnsi="Times New Roman CYR" w:cs="Times New Roman CYR"/>
                <w:sz w:val="20"/>
                <w:szCs w:val="20"/>
                <w:lang w:val="uk-UA"/>
              </w:rPr>
              <w:t xml:space="preserve"> Наглядової ради ПАТ "Центренерго" 09.01.2020 (протокол №1/2020) загальна </w:t>
            </w:r>
            <w:proofErr w:type="spellStart"/>
            <w:r w:rsidRPr="002136FC">
              <w:rPr>
                <w:rFonts w:ascii="Times New Roman CYR" w:hAnsi="Times New Roman CYR" w:cs="Times New Roman CYR"/>
                <w:sz w:val="20"/>
                <w:szCs w:val="20"/>
                <w:lang w:val="uk-UA"/>
              </w:rPr>
              <w:t>кiлькiсть</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голосiв</w:t>
            </w:r>
            <w:proofErr w:type="spellEnd"/>
            <w:r w:rsidRPr="002136FC">
              <w:rPr>
                <w:rFonts w:ascii="Times New Roman CYR" w:hAnsi="Times New Roman CYR" w:cs="Times New Roman CYR"/>
                <w:sz w:val="20"/>
                <w:szCs w:val="20"/>
                <w:lang w:val="uk-UA"/>
              </w:rPr>
              <w:t xml:space="preserve"> - 5 голосів; </w:t>
            </w:r>
            <w:proofErr w:type="spellStart"/>
            <w:r w:rsidRPr="002136FC">
              <w:rPr>
                <w:rFonts w:ascii="Times New Roman CYR" w:hAnsi="Times New Roman CYR" w:cs="Times New Roman CYR"/>
                <w:sz w:val="20"/>
                <w:szCs w:val="20"/>
                <w:lang w:val="uk-UA"/>
              </w:rPr>
              <w:t>кiлькiсть</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голосiв</w:t>
            </w:r>
            <w:proofErr w:type="spellEnd"/>
            <w:r w:rsidRPr="002136FC">
              <w:rPr>
                <w:rFonts w:ascii="Times New Roman CYR" w:hAnsi="Times New Roman CYR" w:cs="Times New Roman CYR"/>
                <w:sz w:val="20"/>
                <w:szCs w:val="20"/>
                <w:lang w:val="uk-UA"/>
              </w:rPr>
              <w:t xml:space="preserve">, що проголосували "за" прийняття </w:t>
            </w:r>
            <w:proofErr w:type="spellStart"/>
            <w:r w:rsidRPr="002136FC">
              <w:rPr>
                <w:rFonts w:ascii="Times New Roman CYR" w:hAnsi="Times New Roman CYR" w:cs="Times New Roman CYR"/>
                <w:sz w:val="20"/>
                <w:szCs w:val="20"/>
                <w:lang w:val="uk-UA"/>
              </w:rPr>
              <w:t>рiшення</w:t>
            </w:r>
            <w:proofErr w:type="spellEnd"/>
            <w:r w:rsidRPr="002136FC">
              <w:rPr>
                <w:rFonts w:ascii="Times New Roman CYR" w:hAnsi="Times New Roman CYR" w:cs="Times New Roman CYR"/>
                <w:sz w:val="20"/>
                <w:szCs w:val="20"/>
                <w:lang w:val="uk-UA"/>
              </w:rPr>
              <w:t xml:space="preserve"> - 5 голосів; </w:t>
            </w:r>
            <w:proofErr w:type="spellStart"/>
            <w:r w:rsidRPr="002136FC">
              <w:rPr>
                <w:rFonts w:ascii="Times New Roman CYR" w:hAnsi="Times New Roman CYR" w:cs="Times New Roman CYR"/>
                <w:sz w:val="20"/>
                <w:szCs w:val="20"/>
                <w:lang w:val="uk-UA"/>
              </w:rPr>
              <w:t>кiлькiсть</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голосiв</w:t>
            </w:r>
            <w:proofErr w:type="spellEnd"/>
            <w:r w:rsidRPr="002136FC">
              <w:rPr>
                <w:rFonts w:ascii="Times New Roman CYR" w:hAnsi="Times New Roman CYR" w:cs="Times New Roman CYR"/>
                <w:sz w:val="20"/>
                <w:szCs w:val="20"/>
                <w:lang w:val="uk-UA"/>
              </w:rPr>
              <w:t xml:space="preserve">, що проголосували "проти" прийняття </w:t>
            </w:r>
            <w:proofErr w:type="spellStart"/>
            <w:r w:rsidRPr="002136FC">
              <w:rPr>
                <w:rFonts w:ascii="Times New Roman CYR" w:hAnsi="Times New Roman CYR" w:cs="Times New Roman CYR"/>
                <w:sz w:val="20"/>
                <w:szCs w:val="20"/>
                <w:lang w:val="uk-UA"/>
              </w:rPr>
              <w:t>рiшення</w:t>
            </w:r>
            <w:proofErr w:type="spellEnd"/>
            <w:r w:rsidRPr="002136FC">
              <w:rPr>
                <w:rFonts w:ascii="Times New Roman CYR" w:hAnsi="Times New Roman CYR" w:cs="Times New Roman CYR"/>
                <w:sz w:val="20"/>
                <w:szCs w:val="20"/>
                <w:lang w:val="uk-UA"/>
              </w:rPr>
              <w:t xml:space="preserve"> - 0 </w:t>
            </w:r>
            <w:proofErr w:type="spellStart"/>
            <w:r w:rsidRPr="002136FC">
              <w:rPr>
                <w:rFonts w:ascii="Times New Roman CYR" w:hAnsi="Times New Roman CYR" w:cs="Times New Roman CYR"/>
                <w:sz w:val="20"/>
                <w:szCs w:val="20"/>
                <w:lang w:val="uk-UA"/>
              </w:rPr>
              <w:t>голосiв</w:t>
            </w:r>
            <w:proofErr w:type="spellEnd"/>
            <w:r w:rsidRPr="002136FC">
              <w:rPr>
                <w:rFonts w:ascii="Times New Roman CYR" w:hAnsi="Times New Roman CYR" w:cs="Times New Roman CYR"/>
                <w:sz w:val="20"/>
                <w:szCs w:val="20"/>
                <w:lang w:val="uk-UA"/>
              </w:rPr>
              <w:t xml:space="preserve">. Наглядова рада правомочна приймати таке </w:t>
            </w:r>
            <w:proofErr w:type="spellStart"/>
            <w:r w:rsidRPr="002136FC">
              <w:rPr>
                <w:rFonts w:ascii="Times New Roman CYR" w:hAnsi="Times New Roman CYR" w:cs="Times New Roman CYR"/>
                <w:sz w:val="20"/>
                <w:szCs w:val="20"/>
                <w:lang w:val="uk-UA"/>
              </w:rPr>
              <w:t>рiшення</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вiдповiдно</w:t>
            </w:r>
            <w:proofErr w:type="spellEnd"/>
            <w:r w:rsidRPr="002136FC">
              <w:rPr>
                <w:rFonts w:ascii="Times New Roman CYR" w:hAnsi="Times New Roman CYR" w:cs="Times New Roman CYR"/>
                <w:sz w:val="20"/>
                <w:szCs w:val="20"/>
                <w:lang w:val="uk-UA"/>
              </w:rPr>
              <w:t xml:space="preserve"> до пп.29 п.17.3, пп.17.11.5 п.17.11 </w:t>
            </w:r>
            <w:proofErr w:type="spellStart"/>
            <w:r w:rsidRPr="002136FC">
              <w:rPr>
                <w:rFonts w:ascii="Times New Roman CYR" w:hAnsi="Times New Roman CYR" w:cs="Times New Roman CYR"/>
                <w:sz w:val="20"/>
                <w:szCs w:val="20"/>
                <w:lang w:val="uk-UA"/>
              </w:rPr>
              <w:t>роздiлу</w:t>
            </w:r>
            <w:proofErr w:type="spellEnd"/>
            <w:r w:rsidRPr="002136FC">
              <w:rPr>
                <w:rFonts w:ascii="Times New Roman CYR" w:hAnsi="Times New Roman CYR" w:cs="Times New Roman CYR"/>
                <w:sz w:val="20"/>
                <w:szCs w:val="20"/>
                <w:lang w:val="uk-UA"/>
              </w:rPr>
              <w:t xml:space="preserve"> 17, </w:t>
            </w:r>
            <w:proofErr w:type="spellStart"/>
            <w:r w:rsidRPr="002136FC">
              <w:rPr>
                <w:rFonts w:ascii="Times New Roman CYR" w:hAnsi="Times New Roman CYR" w:cs="Times New Roman CYR"/>
                <w:sz w:val="20"/>
                <w:szCs w:val="20"/>
                <w:lang w:val="uk-UA"/>
              </w:rPr>
              <w:t>пп</w:t>
            </w:r>
            <w:proofErr w:type="spellEnd"/>
            <w:r w:rsidRPr="002136FC">
              <w:rPr>
                <w:rFonts w:ascii="Times New Roman CYR" w:hAnsi="Times New Roman CYR" w:cs="Times New Roman CYR"/>
                <w:sz w:val="20"/>
                <w:szCs w:val="20"/>
                <w:lang w:val="uk-UA"/>
              </w:rPr>
              <w:t xml:space="preserve">. 20.1.1. п.20.1 та п.20.2 </w:t>
            </w:r>
            <w:proofErr w:type="spellStart"/>
            <w:r w:rsidRPr="002136FC">
              <w:rPr>
                <w:rFonts w:ascii="Times New Roman CYR" w:hAnsi="Times New Roman CYR" w:cs="Times New Roman CYR"/>
                <w:sz w:val="20"/>
                <w:szCs w:val="20"/>
                <w:lang w:val="uk-UA"/>
              </w:rPr>
              <w:t>роздiлу</w:t>
            </w:r>
            <w:proofErr w:type="spellEnd"/>
            <w:r w:rsidRPr="002136FC">
              <w:rPr>
                <w:rFonts w:ascii="Times New Roman CYR" w:hAnsi="Times New Roman CYR" w:cs="Times New Roman CYR"/>
                <w:sz w:val="20"/>
                <w:szCs w:val="20"/>
                <w:lang w:val="uk-UA"/>
              </w:rPr>
              <w:t xml:space="preserve"> 20 Статуту Товариства.</w:t>
            </w:r>
          </w:p>
          <w:p w14:paraId="3466EA1E" w14:textId="77777777" w:rsidR="00C7072E" w:rsidRPr="002136FC" w:rsidRDefault="00BF3E54" w:rsidP="00A6398D">
            <w:pPr>
              <w:widowControl w:val="0"/>
              <w:autoSpaceDE w:val="0"/>
              <w:autoSpaceDN w:val="0"/>
              <w:adjustRightInd w:val="0"/>
              <w:spacing w:after="0" w:line="240" w:lineRule="auto"/>
              <w:ind w:firstLine="644"/>
              <w:jc w:val="both"/>
              <w:rPr>
                <w:rFonts w:ascii="Times New Roman CYR" w:hAnsi="Times New Roman CYR" w:cs="Times New Roman CYR"/>
                <w:sz w:val="20"/>
                <w:szCs w:val="20"/>
                <w:lang w:val="uk-UA"/>
              </w:rPr>
            </w:pPr>
            <w:r w:rsidRPr="002136FC">
              <w:rPr>
                <w:rFonts w:ascii="Times New Roman CYR" w:hAnsi="Times New Roman CYR" w:cs="Times New Roman CYR"/>
                <w:sz w:val="20"/>
                <w:szCs w:val="20"/>
                <w:lang w:val="uk-UA"/>
              </w:rPr>
              <w:t xml:space="preserve">Статутом ПАТ "Центренерго" визначено </w:t>
            </w:r>
            <w:proofErr w:type="spellStart"/>
            <w:r w:rsidRPr="002136FC">
              <w:rPr>
                <w:rFonts w:ascii="Times New Roman CYR" w:hAnsi="Times New Roman CYR" w:cs="Times New Roman CYR"/>
                <w:sz w:val="20"/>
                <w:szCs w:val="20"/>
                <w:lang w:val="uk-UA"/>
              </w:rPr>
              <w:t>додатковi</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критерiї</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вiднесення</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правочинiв</w:t>
            </w:r>
            <w:proofErr w:type="spellEnd"/>
            <w:r w:rsidRPr="002136FC">
              <w:rPr>
                <w:rFonts w:ascii="Times New Roman CYR" w:hAnsi="Times New Roman CYR" w:cs="Times New Roman CYR"/>
                <w:sz w:val="20"/>
                <w:szCs w:val="20"/>
                <w:lang w:val="uk-UA"/>
              </w:rPr>
              <w:t xml:space="preserve"> до значних </w:t>
            </w:r>
            <w:proofErr w:type="spellStart"/>
            <w:r w:rsidRPr="002136FC">
              <w:rPr>
                <w:rFonts w:ascii="Times New Roman CYR" w:hAnsi="Times New Roman CYR" w:cs="Times New Roman CYR"/>
                <w:sz w:val="20"/>
                <w:szCs w:val="20"/>
                <w:lang w:val="uk-UA"/>
              </w:rPr>
              <w:t>правочинiв</w:t>
            </w:r>
            <w:proofErr w:type="spellEnd"/>
            <w:r w:rsidRPr="002136FC">
              <w:rPr>
                <w:rFonts w:ascii="Times New Roman CYR" w:hAnsi="Times New Roman CYR" w:cs="Times New Roman CYR"/>
                <w:sz w:val="20"/>
                <w:szCs w:val="20"/>
                <w:lang w:val="uk-UA"/>
              </w:rPr>
              <w:t xml:space="preserve">, зокрема </w:t>
            </w:r>
            <w:proofErr w:type="spellStart"/>
            <w:r w:rsidRPr="002136FC">
              <w:rPr>
                <w:rFonts w:ascii="Times New Roman CYR" w:hAnsi="Times New Roman CYR" w:cs="Times New Roman CYR"/>
                <w:sz w:val="20"/>
                <w:szCs w:val="20"/>
                <w:lang w:val="uk-UA"/>
              </w:rPr>
              <w:t>згiдно</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пп</w:t>
            </w:r>
            <w:proofErr w:type="spellEnd"/>
            <w:r w:rsidRPr="002136FC">
              <w:rPr>
                <w:rFonts w:ascii="Times New Roman CYR" w:hAnsi="Times New Roman CYR" w:cs="Times New Roman CYR"/>
                <w:sz w:val="20"/>
                <w:szCs w:val="20"/>
                <w:lang w:val="uk-UA"/>
              </w:rPr>
              <w:t xml:space="preserve">. 20.1.1. п.20.1 </w:t>
            </w:r>
            <w:proofErr w:type="spellStart"/>
            <w:r w:rsidRPr="002136FC">
              <w:rPr>
                <w:rFonts w:ascii="Times New Roman CYR" w:hAnsi="Times New Roman CYR" w:cs="Times New Roman CYR"/>
                <w:sz w:val="20"/>
                <w:szCs w:val="20"/>
                <w:lang w:val="uk-UA"/>
              </w:rPr>
              <w:t>роздiлу</w:t>
            </w:r>
            <w:proofErr w:type="spellEnd"/>
            <w:r w:rsidRPr="002136FC">
              <w:rPr>
                <w:rFonts w:ascii="Times New Roman CYR" w:hAnsi="Times New Roman CYR" w:cs="Times New Roman CYR"/>
                <w:sz w:val="20"/>
                <w:szCs w:val="20"/>
                <w:lang w:val="uk-UA"/>
              </w:rPr>
              <w:t xml:space="preserve"> 20 Статуту Товариства незалежно </w:t>
            </w:r>
            <w:proofErr w:type="spellStart"/>
            <w:r w:rsidRPr="002136FC">
              <w:rPr>
                <w:rFonts w:ascii="Times New Roman CYR" w:hAnsi="Times New Roman CYR" w:cs="Times New Roman CYR"/>
                <w:sz w:val="20"/>
                <w:szCs w:val="20"/>
                <w:lang w:val="uk-UA"/>
              </w:rPr>
              <w:t>вiд</w:t>
            </w:r>
            <w:proofErr w:type="spellEnd"/>
            <w:r w:rsidRPr="002136FC">
              <w:rPr>
                <w:rFonts w:ascii="Times New Roman CYR" w:hAnsi="Times New Roman CYR" w:cs="Times New Roman CYR"/>
                <w:sz w:val="20"/>
                <w:szCs w:val="20"/>
                <w:lang w:val="uk-UA"/>
              </w:rPr>
              <w:t xml:space="preserve"> </w:t>
            </w:r>
            <w:proofErr w:type="spellStart"/>
            <w:r w:rsidRPr="002136FC">
              <w:rPr>
                <w:rFonts w:ascii="Times New Roman CYR" w:hAnsi="Times New Roman CYR" w:cs="Times New Roman CYR"/>
                <w:sz w:val="20"/>
                <w:szCs w:val="20"/>
                <w:lang w:val="uk-UA"/>
              </w:rPr>
              <w:t>вартостi</w:t>
            </w:r>
            <w:proofErr w:type="spellEnd"/>
            <w:r w:rsidRPr="002136FC">
              <w:rPr>
                <w:rFonts w:ascii="Times New Roman CYR" w:hAnsi="Times New Roman CYR" w:cs="Times New Roman CYR"/>
                <w:sz w:val="20"/>
                <w:szCs w:val="20"/>
                <w:lang w:val="uk-UA"/>
              </w:rPr>
              <w:t xml:space="preserve">, списання основних засобів, що мають залишкову вартість </w:t>
            </w:r>
            <w:proofErr w:type="spellStart"/>
            <w:r w:rsidRPr="002136FC">
              <w:rPr>
                <w:rFonts w:ascii="Times New Roman CYR" w:hAnsi="Times New Roman CYR" w:cs="Times New Roman CYR"/>
                <w:sz w:val="20"/>
                <w:szCs w:val="20"/>
                <w:lang w:val="uk-UA"/>
              </w:rPr>
              <w:t>вiдноситься</w:t>
            </w:r>
            <w:proofErr w:type="spellEnd"/>
            <w:r w:rsidRPr="002136FC">
              <w:rPr>
                <w:rFonts w:ascii="Times New Roman CYR" w:hAnsi="Times New Roman CYR" w:cs="Times New Roman CYR"/>
                <w:sz w:val="20"/>
                <w:szCs w:val="20"/>
                <w:lang w:val="uk-UA"/>
              </w:rPr>
              <w:t xml:space="preserve"> до значних </w:t>
            </w:r>
            <w:proofErr w:type="spellStart"/>
            <w:r w:rsidRPr="002136FC">
              <w:rPr>
                <w:rFonts w:ascii="Times New Roman CYR" w:hAnsi="Times New Roman CYR" w:cs="Times New Roman CYR"/>
                <w:sz w:val="20"/>
                <w:szCs w:val="20"/>
                <w:lang w:val="uk-UA"/>
              </w:rPr>
              <w:t>правочинiв</w:t>
            </w:r>
            <w:proofErr w:type="spellEnd"/>
            <w:r w:rsidRPr="002136FC">
              <w:rPr>
                <w:rFonts w:ascii="Times New Roman CYR" w:hAnsi="Times New Roman CYR" w:cs="Times New Roman CYR"/>
                <w:sz w:val="20"/>
                <w:szCs w:val="20"/>
                <w:lang w:val="uk-UA"/>
              </w:rPr>
              <w:t>.</w:t>
            </w:r>
          </w:p>
          <w:p w14:paraId="6B30503F" w14:textId="77777777" w:rsidR="00C7072E" w:rsidRPr="002136FC" w:rsidRDefault="00C7072E">
            <w:pPr>
              <w:widowControl w:val="0"/>
              <w:autoSpaceDE w:val="0"/>
              <w:autoSpaceDN w:val="0"/>
              <w:adjustRightInd w:val="0"/>
              <w:spacing w:after="0" w:line="240" w:lineRule="auto"/>
              <w:jc w:val="both"/>
              <w:rPr>
                <w:rFonts w:ascii="Times New Roman CYR" w:hAnsi="Times New Roman CYR" w:cs="Times New Roman CYR"/>
                <w:sz w:val="20"/>
                <w:szCs w:val="20"/>
                <w:lang w:val="uk-UA"/>
              </w:rPr>
            </w:pPr>
          </w:p>
        </w:tc>
      </w:tr>
    </w:tbl>
    <w:p w14:paraId="474A6BBA" w14:textId="77777777" w:rsidR="00BF3E54" w:rsidRPr="002136FC" w:rsidRDefault="00BF3E54">
      <w:pPr>
        <w:widowControl w:val="0"/>
        <w:autoSpaceDE w:val="0"/>
        <w:autoSpaceDN w:val="0"/>
        <w:adjustRightInd w:val="0"/>
        <w:spacing w:after="0" w:line="240" w:lineRule="auto"/>
        <w:rPr>
          <w:rFonts w:ascii="Times New Roman CYR" w:hAnsi="Times New Roman CYR" w:cs="Times New Roman CYR"/>
          <w:sz w:val="20"/>
          <w:szCs w:val="20"/>
          <w:lang w:val="uk-UA"/>
        </w:rPr>
      </w:pPr>
    </w:p>
    <w:sectPr w:rsidR="00BF3E54" w:rsidRPr="002136FC">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98D"/>
    <w:rsid w:val="002136FC"/>
    <w:rsid w:val="00A6398D"/>
    <w:rsid w:val="00BF3E54"/>
    <w:rsid w:val="00C70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077A1F"/>
  <w14:defaultImageDpi w14:val="0"/>
  <w15:docId w15:val="{2FBDA201-0271-40D6-A229-46A07D24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2382</Words>
  <Characters>1358</Characters>
  <Application>Microsoft Office Word</Application>
  <DocSecurity>0</DocSecurity>
  <Lines>11</Lines>
  <Paragraphs>7</Paragraphs>
  <ScaleCrop>false</ScaleCrop>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Михайлов Олександр</dc:creator>
  <cp:keywords/>
  <dc:description/>
  <cp:lastModifiedBy>Єгорова Оксана</cp:lastModifiedBy>
  <cp:revision>2</cp:revision>
  <dcterms:created xsi:type="dcterms:W3CDTF">2020-01-10T06:27:00Z</dcterms:created>
  <dcterms:modified xsi:type="dcterms:W3CDTF">2020-01-10T06:27:00Z</dcterms:modified>
</cp:coreProperties>
</file>