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3EC4F" w14:textId="04FD3A0A" w:rsidR="00117A1A" w:rsidRPr="003735B5" w:rsidRDefault="00936761" w:rsidP="00016D55">
      <w:pPr>
        <w:spacing w:line="240" w:lineRule="auto"/>
        <w:jc w:val="center"/>
        <w:rPr>
          <w:rFonts w:ascii="Times New Roman" w:hAnsi="Times New Roman" w:cs="Times New Roman"/>
          <w:b/>
          <w:bCs/>
          <w:sz w:val="24"/>
          <w:szCs w:val="24"/>
          <w:u w:val="single"/>
        </w:rPr>
      </w:pPr>
      <w:r w:rsidRPr="003735B5">
        <w:rPr>
          <w:rFonts w:ascii="Times New Roman" w:hAnsi="Times New Roman" w:cs="Times New Roman"/>
          <w:b/>
          <w:bCs/>
          <w:sz w:val="24"/>
          <w:szCs w:val="24"/>
          <w:u w:val="single"/>
        </w:rPr>
        <w:t>Обґрунтування технічних та якісних характеристик предмета закупівлі, очікуваної вартості предмета закупівлі:</w:t>
      </w:r>
    </w:p>
    <w:p w14:paraId="5ECCB908" w14:textId="1D8681B7" w:rsidR="00C024A7" w:rsidRPr="003735B5" w:rsidRDefault="004C74B6" w:rsidP="004C74B6">
      <w:pPr>
        <w:widowControl w:val="0"/>
        <w:spacing w:before="120" w:line="240" w:lineRule="auto"/>
        <w:ind w:right="113" w:firstLine="567"/>
        <w:contextualSpacing/>
        <w:jc w:val="center"/>
        <w:rPr>
          <w:rFonts w:ascii="Times New Roman" w:hAnsi="Times New Roman" w:cs="Times New Roman"/>
          <w:b/>
          <w:bCs/>
          <w:sz w:val="24"/>
          <w:szCs w:val="24"/>
        </w:rPr>
      </w:pPr>
      <w:r w:rsidRPr="003735B5">
        <w:rPr>
          <w:rFonts w:ascii="Times New Roman" w:hAnsi="Times New Roman" w:cs="Times New Roman"/>
          <w:b/>
          <w:bCs/>
          <w:sz w:val="24"/>
          <w:szCs w:val="24"/>
        </w:rPr>
        <w:t>31730000-2 Електротехнічне обладнання (Ввід трансформаторний)</w:t>
      </w:r>
    </w:p>
    <w:p w14:paraId="200D662C" w14:textId="77777777" w:rsidR="00C024A7" w:rsidRPr="003735B5" w:rsidRDefault="00C024A7" w:rsidP="004C74B6">
      <w:pPr>
        <w:widowControl w:val="0"/>
        <w:spacing w:before="120" w:line="240" w:lineRule="auto"/>
        <w:ind w:right="113" w:firstLine="567"/>
        <w:contextualSpacing/>
        <w:rPr>
          <w:b/>
          <w:sz w:val="24"/>
          <w:szCs w:val="24"/>
        </w:rPr>
      </w:pPr>
    </w:p>
    <w:p w14:paraId="77C2BCCF" w14:textId="1415CFB4" w:rsidR="004C74B6" w:rsidRPr="003735B5" w:rsidRDefault="00936761" w:rsidP="004C74B6">
      <w:pPr>
        <w:widowControl w:val="0"/>
        <w:spacing w:before="120" w:line="240" w:lineRule="auto"/>
        <w:ind w:right="113" w:firstLine="567"/>
        <w:contextualSpacing/>
        <w:jc w:val="both"/>
        <w:rPr>
          <w:rFonts w:ascii="Times New Roman" w:hAnsi="Times New Roman" w:cs="Times New Roman"/>
          <w:b/>
          <w:bCs/>
          <w:sz w:val="24"/>
          <w:szCs w:val="24"/>
        </w:rPr>
      </w:pPr>
      <w:r w:rsidRPr="003735B5">
        <w:rPr>
          <w:rFonts w:ascii="Times New Roman" w:hAnsi="Times New Roman" w:cs="Times New Roman"/>
          <w:sz w:val="24"/>
          <w:szCs w:val="24"/>
        </w:rPr>
        <w:t>ПАТ «Центренерго» оголошено відкриті торги</w:t>
      </w:r>
      <w:r w:rsidR="00AA3D82" w:rsidRPr="003735B5">
        <w:rPr>
          <w:rFonts w:ascii="Times New Roman" w:eastAsia="SimSun" w:hAnsi="Times New Roman" w:cs="Times New Roman"/>
          <w:bCs/>
          <w:sz w:val="24"/>
          <w:szCs w:val="24"/>
          <w:lang w:eastAsia="zh-CN"/>
        </w:rPr>
        <w:t xml:space="preserve"> </w:t>
      </w:r>
      <w:r w:rsidR="002419F1" w:rsidRPr="003735B5">
        <w:rPr>
          <w:rFonts w:ascii="Times New Roman" w:eastAsia="SimSun" w:hAnsi="Times New Roman" w:cs="Times New Roman"/>
          <w:bCs/>
          <w:sz w:val="24"/>
          <w:szCs w:val="24"/>
          <w:lang w:eastAsia="zh-CN"/>
        </w:rPr>
        <w:t xml:space="preserve">з особливостями </w:t>
      </w:r>
      <w:r w:rsidR="002419F1" w:rsidRPr="003735B5">
        <w:rPr>
          <w:rFonts w:ascii="Times New Roman" w:hAnsi="Times New Roman" w:cs="Times New Roman"/>
          <w:bCs/>
          <w:sz w:val="24"/>
          <w:szCs w:val="24"/>
        </w:rPr>
        <w:t xml:space="preserve">з урахуванням Постанови Кабінету Міністрів України від 12 жовтня 2022 року №1178 (далі – Постанова) </w:t>
      </w:r>
      <w:r w:rsidR="002419F1" w:rsidRPr="003735B5">
        <w:rPr>
          <w:rFonts w:ascii="Times New Roman" w:hAnsi="Times New Roman" w:cs="Times New Roman"/>
          <w:b/>
          <w:bCs/>
          <w:sz w:val="24"/>
          <w:szCs w:val="24"/>
        </w:rPr>
        <w:t>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r w:rsidR="002419F1" w:rsidRPr="003735B5">
        <w:rPr>
          <w:rFonts w:ascii="Times New Roman" w:hAnsi="Times New Roman" w:cs="Times New Roman"/>
          <w:bCs/>
          <w:sz w:val="24"/>
          <w:szCs w:val="24"/>
        </w:rPr>
        <w:t xml:space="preserve"> (далі - Особливості) </w:t>
      </w:r>
      <w:r w:rsidRPr="003735B5">
        <w:rPr>
          <w:rFonts w:ascii="Times New Roman" w:hAnsi="Times New Roman" w:cs="Times New Roman"/>
          <w:sz w:val="24"/>
          <w:szCs w:val="24"/>
        </w:rPr>
        <w:t>на закупівлю: Код ДК 021:2015</w:t>
      </w:r>
      <w:r w:rsidR="00A17A87" w:rsidRPr="003735B5">
        <w:rPr>
          <w:rFonts w:ascii="Times New Roman" w:hAnsi="Times New Roman" w:cs="Times New Roman"/>
          <w:b/>
          <w:bCs/>
          <w:sz w:val="24"/>
          <w:szCs w:val="24"/>
        </w:rPr>
        <w:t xml:space="preserve"> </w:t>
      </w:r>
      <w:r w:rsidR="004C74B6" w:rsidRPr="003735B5">
        <w:rPr>
          <w:rFonts w:ascii="Times New Roman" w:hAnsi="Times New Roman" w:cs="Times New Roman"/>
          <w:b/>
          <w:bCs/>
          <w:sz w:val="24"/>
          <w:szCs w:val="24"/>
        </w:rPr>
        <w:t>31730000-2 Електротехнічне обладнання (Ввід трансформаторний).</w:t>
      </w:r>
    </w:p>
    <w:p w14:paraId="246A8B8E" w14:textId="13F4094F" w:rsidR="00D8157A" w:rsidRPr="003735B5" w:rsidRDefault="00D8157A" w:rsidP="004C74B6">
      <w:pPr>
        <w:widowControl w:val="0"/>
        <w:spacing w:before="120" w:line="240" w:lineRule="auto"/>
        <w:ind w:right="113" w:firstLine="567"/>
        <w:contextualSpacing/>
        <w:rPr>
          <w:rFonts w:ascii="Times New Roman" w:hAnsi="Times New Roman" w:cs="Times New Roman"/>
          <w:b/>
          <w:bCs/>
          <w:sz w:val="24"/>
          <w:szCs w:val="24"/>
        </w:rPr>
      </w:pPr>
    </w:p>
    <w:p w14:paraId="4BE56E87" w14:textId="26787F4F" w:rsidR="00016D55" w:rsidRPr="003735B5" w:rsidRDefault="00016D55" w:rsidP="004C74B6">
      <w:pPr>
        <w:widowControl w:val="0"/>
        <w:spacing w:before="120" w:after="0" w:line="240" w:lineRule="auto"/>
        <w:ind w:right="113" w:firstLine="567"/>
        <w:contextualSpacing/>
        <w:rPr>
          <w:rFonts w:ascii="Times New Roman" w:hAnsi="Times New Roman" w:cs="Times New Roman"/>
          <w:b/>
          <w:bCs/>
          <w:sz w:val="24"/>
          <w:szCs w:val="24"/>
        </w:rPr>
      </w:pPr>
    </w:p>
    <w:p w14:paraId="16A2E330" w14:textId="3BCDFF45" w:rsidR="000B5531" w:rsidRPr="003735B5" w:rsidRDefault="000B5531" w:rsidP="004C74B6">
      <w:pPr>
        <w:widowControl w:val="0"/>
        <w:spacing w:before="120" w:line="240" w:lineRule="auto"/>
        <w:ind w:right="113" w:firstLine="567"/>
        <w:contextualSpacing/>
        <w:rPr>
          <w:rFonts w:ascii="Times New Roman" w:hAnsi="Times New Roman" w:cs="Times New Roman"/>
          <w:b/>
          <w:bCs/>
          <w:sz w:val="24"/>
          <w:szCs w:val="24"/>
        </w:rPr>
      </w:pPr>
    </w:p>
    <w:p w14:paraId="31986C0E" w14:textId="4E8D62E1" w:rsidR="004749F9" w:rsidRPr="003735B5" w:rsidRDefault="00936761" w:rsidP="00016D55">
      <w:pPr>
        <w:widowControl w:val="0"/>
        <w:spacing w:after="0" w:line="276" w:lineRule="auto"/>
        <w:ind w:right="113" w:firstLine="567"/>
        <w:contextualSpacing/>
        <w:jc w:val="both"/>
        <w:rPr>
          <w:rFonts w:ascii="Times New Roman" w:hAnsi="Times New Roman" w:cs="Times New Roman"/>
          <w:sz w:val="24"/>
          <w:szCs w:val="24"/>
        </w:rPr>
      </w:pPr>
      <w:r w:rsidRPr="003735B5">
        <w:rPr>
          <w:rFonts w:ascii="Times New Roman" w:hAnsi="Times New Roman" w:cs="Times New Roman"/>
          <w:sz w:val="24"/>
          <w:szCs w:val="24"/>
        </w:rPr>
        <w:t>Посилання на процедуру закупівлі в електронній системі закупівель</w:t>
      </w:r>
      <w:r w:rsidR="00016D55" w:rsidRPr="003735B5">
        <w:rPr>
          <w:rFonts w:ascii="Times New Roman" w:hAnsi="Times New Roman" w:cs="Times New Roman"/>
          <w:sz w:val="24"/>
          <w:szCs w:val="24"/>
        </w:rPr>
        <w:t>:</w:t>
      </w:r>
    </w:p>
    <w:p w14:paraId="1009A8C9" w14:textId="77777777" w:rsidR="00016D55" w:rsidRPr="003735B5" w:rsidRDefault="00016D55" w:rsidP="00C024A7">
      <w:pPr>
        <w:shd w:val="clear" w:color="auto" w:fill="FFFFFF"/>
        <w:spacing w:after="0" w:line="276" w:lineRule="auto"/>
        <w:ind w:firstLine="567"/>
        <w:jc w:val="center"/>
        <w:rPr>
          <w:rStyle w:val="a3"/>
          <w:rFonts w:ascii="Times New Roman" w:hAnsi="Times New Roman" w:cs="Times New Roman"/>
          <w:b/>
          <w:bCs/>
          <w:color w:val="auto"/>
          <w:sz w:val="24"/>
          <w:szCs w:val="24"/>
        </w:rPr>
      </w:pPr>
    </w:p>
    <w:p w14:paraId="43D6C349" w14:textId="2545279E" w:rsidR="005A1ADF" w:rsidRPr="003735B5" w:rsidRDefault="005A1ADF" w:rsidP="006C28A9">
      <w:pPr>
        <w:shd w:val="clear" w:color="auto" w:fill="FFFFFF"/>
        <w:spacing w:after="0" w:line="276" w:lineRule="auto"/>
        <w:ind w:firstLine="567"/>
        <w:jc w:val="center"/>
        <w:rPr>
          <w:rStyle w:val="a3"/>
          <w:rFonts w:ascii="Times New Roman" w:hAnsi="Times New Roman" w:cs="Times New Roman"/>
          <w:b/>
          <w:bCs/>
          <w:color w:val="auto"/>
          <w:sz w:val="24"/>
          <w:szCs w:val="24"/>
        </w:rPr>
      </w:pPr>
      <w:hyperlink r:id="rId5" w:history="1">
        <w:r w:rsidRPr="003735B5">
          <w:rPr>
            <w:rStyle w:val="a3"/>
            <w:rFonts w:ascii="Times New Roman" w:hAnsi="Times New Roman" w:cs="Times New Roman"/>
            <w:b/>
            <w:bCs/>
            <w:color w:val="auto"/>
            <w:sz w:val="24"/>
            <w:szCs w:val="24"/>
          </w:rPr>
          <w:t>https://prozorro.gov.ua/uk/tender/</w:t>
        </w:r>
      </w:hyperlink>
      <w:hyperlink r:id="rId6" w:tgtFrame="_blank" w:history="1">
        <w:r w:rsidR="00A17DF3" w:rsidRPr="003735B5">
          <w:rPr>
            <w:rStyle w:val="a3"/>
            <w:rFonts w:ascii="Times New Roman" w:hAnsi="Times New Roman" w:cs="Times New Roman"/>
            <w:b/>
            <w:bCs/>
            <w:color w:val="auto"/>
            <w:sz w:val="24"/>
            <w:szCs w:val="24"/>
          </w:rPr>
          <w:t>UA-2026-07-30-000159-a</w:t>
        </w:r>
      </w:hyperlink>
    </w:p>
    <w:p w14:paraId="2A759A24" w14:textId="77777777" w:rsidR="006C28A9" w:rsidRPr="003735B5" w:rsidRDefault="006C28A9" w:rsidP="006C28A9">
      <w:pPr>
        <w:shd w:val="clear" w:color="auto" w:fill="FFFFFF"/>
        <w:spacing w:after="0" w:line="276" w:lineRule="auto"/>
        <w:ind w:firstLine="567"/>
        <w:jc w:val="center"/>
        <w:rPr>
          <w:rStyle w:val="a3"/>
          <w:b/>
          <w:bCs/>
          <w:color w:val="auto"/>
          <w:sz w:val="24"/>
          <w:szCs w:val="24"/>
        </w:rPr>
      </w:pPr>
    </w:p>
    <w:p w14:paraId="635BC288" w14:textId="7F96E9A5" w:rsidR="009A0F6F" w:rsidRPr="003735B5" w:rsidRDefault="009A0F6F" w:rsidP="009A0F6F">
      <w:pPr>
        <w:shd w:val="clear" w:color="auto" w:fill="FFFFFF"/>
        <w:spacing w:after="0" w:line="276" w:lineRule="auto"/>
        <w:ind w:firstLine="567"/>
        <w:jc w:val="both"/>
        <w:rPr>
          <w:rFonts w:ascii="Times New Roman" w:hAnsi="Times New Roman" w:cs="Times New Roman"/>
          <w:bCs/>
          <w:sz w:val="24"/>
          <w:szCs w:val="24"/>
        </w:rPr>
      </w:pPr>
      <w:r w:rsidRPr="003735B5">
        <w:rPr>
          <w:rFonts w:ascii="Times New Roman" w:hAnsi="Times New Roman" w:cs="Times New Roman"/>
          <w:bCs/>
          <w:sz w:val="24"/>
          <w:szCs w:val="24"/>
        </w:rPr>
        <w:t>Технічні та якісні характеристики предмет</w:t>
      </w:r>
      <w:r w:rsidR="004C74B6" w:rsidRPr="003735B5">
        <w:rPr>
          <w:rFonts w:ascii="Times New Roman" w:hAnsi="Times New Roman" w:cs="Times New Roman"/>
          <w:bCs/>
          <w:sz w:val="24"/>
          <w:szCs w:val="24"/>
        </w:rPr>
        <w:t>у</w:t>
      </w:r>
      <w:r w:rsidRPr="003735B5">
        <w:rPr>
          <w:rFonts w:ascii="Times New Roman" w:hAnsi="Times New Roman" w:cs="Times New Roman"/>
          <w:bCs/>
          <w:sz w:val="24"/>
          <w:szCs w:val="24"/>
        </w:rPr>
        <w:t xml:space="preserve"> закупівлі визначені відповідно до </w:t>
      </w:r>
      <w:r w:rsidR="004C74B6" w:rsidRPr="003735B5">
        <w:rPr>
          <w:rFonts w:ascii="Times New Roman" w:hAnsi="Times New Roman" w:cs="Times New Roman"/>
          <w:bCs/>
          <w:sz w:val="24"/>
          <w:szCs w:val="24"/>
        </w:rPr>
        <w:t>вимог виробничого процесу та експлуатації обладнання на підприємстві.</w:t>
      </w:r>
    </w:p>
    <w:p w14:paraId="0C4F404F" w14:textId="45118D0A" w:rsidR="009A0F6F" w:rsidRPr="003735B5" w:rsidRDefault="009A0F6F" w:rsidP="009A0F6F">
      <w:pPr>
        <w:shd w:val="clear" w:color="auto" w:fill="FFFFFF"/>
        <w:spacing w:after="0" w:line="276" w:lineRule="auto"/>
        <w:ind w:firstLine="567"/>
        <w:jc w:val="both"/>
        <w:rPr>
          <w:rFonts w:ascii="Times New Roman" w:hAnsi="Times New Roman" w:cs="Times New Roman"/>
          <w:bCs/>
          <w:sz w:val="24"/>
          <w:szCs w:val="24"/>
        </w:rPr>
      </w:pPr>
      <w:r w:rsidRPr="003735B5">
        <w:rPr>
          <w:rFonts w:ascii="Times New Roman" w:hAnsi="Times New Roman" w:cs="Times New Roman"/>
          <w:bCs/>
          <w:sz w:val="24"/>
          <w:szCs w:val="24"/>
        </w:rPr>
        <w:t xml:space="preserve">Очікувана вартість предмета закупівлі визначена відповідно до положень Закону України «Про публічні закупівлі» методом порівняння ринкових цін та </w:t>
      </w:r>
      <w:r w:rsidR="00D8157A" w:rsidRPr="003735B5">
        <w:rPr>
          <w:rFonts w:ascii="Times New Roman" w:hAnsi="Times New Roman" w:cs="Times New Roman"/>
          <w:bCs/>
          <w:sz w:val="24"/>
          <w:szCs w:val="24"/>
        </w:rPr>
        <w:t>відповідно до</w:t>
      </w:r>
      <w:r w:rsidRPr="003735B5">
        <w:rPr>
          <w:rFonts w:ascii="Times New Roman" w:hAnsi="Times New Roman" w:cs="Times New Roman"/>
          <w:bCs/>
          <w:sz w:val="24"/>
          <w:szCs w:val="24"/>
        </w:rPr>
        <w:t xml:space="preserve"> примірної методики визначення очікуваної вартості предмета закупівлі</w:t>
      </w:r>
      <w:r w:rsidR="00D8157A" w:rsidRPr="003735B5">
        <w:rPr>
          <w:rFonts w:ascii="Times New Roman" w:hAnsi="Times New Roman" w:cs="Times New Roman"/>
          <w:bCs/>
          <w:sz w:val="24"/>
          <w:szCs w:val="24"/>
        </w:rPr>
        <w:t>,</w:t>
      </w:r>
      <w:r w:rsidRPr="003735B5">
        <w:rPr>
          <w:rFonts w:ascii="Times New Roman" w:hAnsi="Times New Roman" w:cs="Times New Roman"/>
          <w:bCs/>
          <w:sz w:val="24"/>
          <w:szCs w:val="24"/>
        </w:rPr>
        <w:t xml:space="preserve"> затвердженої центральним органом виконавчої влади.</w:t>
      </w:r>
    </w:p>
    <w:p w14:paraId="4105A42A" w14:textId="77777777" w:rsidR="003735B5" w:rsidRP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59EB3DF0" w14:textId="77777777" w:rsidR="003735B5" w:rsidRP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4C66B1A9" w14:textId="77777777" w:rsidR="003735B5" w:rsidRPr="003735B5" w:rsidRDefault="003735B5" w:rsidP="003735B5">
      <w:pPr>
        <w:spacing w:line="240" w:lineRule="auto"/>
        <w:jc w:val="center"/>
        <w:rPr>
          <w:rFonts w:ascii="Times New Roman" w:hAnsi="Times New Roman" w:cs="Times New Roman"/>
          <w:b/>
          <w:bCs/>
          <w:sz w:val="24"/>
          <w:szCs w:val="24"/>
          <w:u w:val="single"/>
        </w:rPr>
      </w:pPr>
      <w:r w:rsidRPr="003735B5">
        <w:rPr>
          <w:rFonts w:ascii="Times New Roman" w:hAnsi="Times New Roman" w:cs="Times New Roman"/>
          <w:b/>
          <w:bCs/>
          <w:sz w:val="24"/>
          <w:szCs w:val="24"/>
          <w:u w:val="single"/>
        </w:rPr>
        <w:t>Обґрунтування технічних та якісних характеристик предмета закупівлі, очікуваної вартості предмета закупівлі:</w:t>
      </w:r>
    </w:p>
    <w:p w14:paraId="1ABA8540" w14:textId="77777777" w:rsidR="003735B5" w:rsidRPr="003735B5" w:rsidRDefault="003735B5" w:rsidP="003735B5">
      <w:pPr>
        <w:widowControl w:val="0"/>
        <w:spacing w:before="120" w:line="240" w:lineRule="auto"/>
        <w:ind w:right="113" w:firstLine="567"/>
        <w:contextualSpacing/>
        <w:jc w:val="center"/>
        <w:rPr>
          <w:rFonts w:ascii="Times New Roman" w:hAnsi="Times New Roman" w:cs="Times New Roman"/>
          <w:b/>
          <w:bCs/>
          <w:sz w:val="24"/>
          <w:szCs w:val="24"/>
        </w:rPr>
      </w:pPr>
      <w:r w:rsidRPr="003735B5">
        <w:rPr>
          <w:rFonts w:ascii="Times New Roman" w:hAnsi="Times New Roman" w:cs="Times New Roman"/>
          <w:b/>
          <w:bCs/>
          <w:sz w:val="24"/>
          <w:szCs w:val="24"/>
        </w:rPr>
        <w:t>42110000-3 Турбіни та мотори (Запасні частини до турбін)</w:t>
      </w:r>
    </w:p>
    <w:p w14:paraId="0096AE76" w14:textId="77777777" w:rsidR="003735B5" w:rsidRPr="003735B5" w:rsidRDefault="003735B5" w:rsidP="003735B5">
      <w:pPr>
        <w:widowControl w:val="0"/>
        <w:spacing w:before="120" w:line="240" w:lineRule="auto"/>
        <w:ind w:right="113" w:firstLine="567"/>
        <w:contextualSpacing/>
        <w:rPr>
          <w:b/>
          <w:sz w:val="24"/>
          <w:szCs w:val="24"/>
        </w:rPr>
      </w:pPr>
    </w:p>
    <w:p w14:paraId="2FAF9FE9" w14:textId="77777777" w:rsidR="003735B5" w:rsidRPr="003735B5" w:rsidRDefault="003735B5" w:rsidP="003735B5">
      <w:pPr>
        <w:widowControl w:val="0"/>
        <w:spacing w:before="120" w:line="240" w:lineRule="auto"/>
        <w:ind w:right="113" w:firstLine="567"/>
        <w:contextualSpacing/>
        <w:jc w:val="both"/>
        <w:rPr>
          <w:rFonts w:ascii="Times New Roman" w:hAnsi="Times New Roman" w:cs="Times New Roman"/>
          <w:b/>
          <w:bCs/>
          <w:sz w:val="24"/>
          <w:szCs w:val="24"/>
        </w:rPr>
      </w:pPr>
      <w:r w:rsidRPr="003735B5">
        <w:rPr>
          <w:rFonts w:ascii="Times New Roman" w:hAnsi="Times New Roman" w:cs="Times New Roman"/>
          <w:sz w:val="24"/>
          <w:szCs w:val="24"/>
        </w:rPr>
        <w:t>ПАТ «Центренерго» оголошено відкриті торги</w:t>
      </w:r>
      <w:r w:rsidRPr="003735B5">
        <w:rPr>
          <w:rFonts w:ascii="Times New Roman" w:eastAsia="SimSun" w:hAnsi="Times New Roman" w:cs="Times New Roman"/>
          <w:bCs/>
          <w:sz w:val="24"/>
          <w:szCs w:val="24"/>
          <w:lang w:eastAsia="zh-CN"/>
        </w:rPr>
        <w:t xml:space="preserve"> з особливостями </w:t>
      </w:r>
      <w:r w:rsidRPr="003735B5">
        <w:rPr>
          <w:rFonts w:ascii="Times New Roman" w:hAnsi="Times New Roman" w:cs="Times New Roman"/>
          <w:bCs/>
          <w:sz w:val="24"/>
          <w:szCs w:val="24"/>
        </w:rPr>
        <w:t xml:space="preserve">з урахуванням Постанови Кабінету Міністрів України від 12 жовтня 2022 року №1178 (далі – Постанова) </w:t>
      </w:r>
      <w:r w:rsidRPr="003735B5">
        <w:rPr>
          <w:rFonts w:ascii="Times New Roman" w:hAnsi="Times New Roman" w:cs="Times New Roman"/>
          <w:b/>
          <w:bCs/>
          <w:sz w:val="24"/>
          <w:szCs w:val="24"/>
        </w:rPr>
        <w:t>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r w:rsidRPr="003735B5">
        <w:rPr>
          <w:rFonts w:ascii="Times New Roman" w:hAnsi="Times New Roman" w:cs="Times New Roman"/>
          <w:bCs/>
          <w:sz w:val="24"/>
          <w:szCs w:val="24"/>
        </w:rPr>
        <w:t xml:space="preserve"> (далі - Особливості) </w:t>
      </w:r>
      <w:r w:rsidRPr="003735B5">
        <w:rPr>
          <w:rFonts w:ascii="Times New Roman" w:hAnsi="Times New Roman" w:cs="Times New Roman"/>
          <w:sz w:val="24"/>
          <w:szCs w:val="24"/>
        </w:rPr>
        <w:t>на закупівлю: Код ДК 021:2015</w:t>
      </w:r>
      <w:r w:rsidRPr="003735B5">
        <w:rPr>
          <w:rFonts w:ascii="Times New Roman" w:hAnsi="Times New Roman" w:cs="Times New Roman"/>
          <w:b/>
          <w:bCs/>
          <w:sz w:val="24"/>
          <w:szCs w:val="24"/>
        </w:rPr>
        <w:t xml:space="preserve"> 42110000-3 Турбіни та мотори (Запасні частини до турбін).</w:t>
      </w:r>
    </w:p>
    <w:p w14:paraId="7F968C94" w14:textId="77777777" w:rsidR="003735B5" w:rsidRPr="003735B5" w:rsidRDefault="003735B5" w:rsidP="003735B5">
      <w:pPr>
        <w:widowControl w:val="0"/>
        <w:spacing w:before="120" w:line="240" w:lineRule="auto"/>
        <w:ind w:right="113" w:firstLine="567"/>
        <w:contextualSpacing/>
        <w:rPr>
          <w:rFonts w:ascii="Times New Roman" w:hAnsi="Times New Roman" w:cs="Times New Roman"/>
          <w:b/>
          <w:bCs/>
          <w:sz w:val="24"/>
          <w:szCs w:val="24"/>
        </w:rPr>
      </w:pPr>
    </w:p>
    <w:p w14:paraId="4D9BF46D" w14:textId="77777777" w:rsidR="003735B5" w:rsidRPr="003735B5" w:rsidRDefault="003735B5" w:rsidP="003735B5">
      <w:pPr>
        <w:widowControl w:val="0"/>
        <w:spacing w:after="0" w:line="276" w:lineRule="auto"/>
        <w:ind w:right="113" w:firstLine="567"/>
        <w:contextualSpacing/>
        <w:jc w:val="both"/>
        <w:rPr>
          <w:rFonts w:ascii="Times New Roman" w:hAnsi="Times New Roman" w:cs="Times New Roman"/>
          <w:sz w:val="24"/>
          <w:szCs w:val="24"/>
        </w:rPr>
      </w:pPr>
      <w:r w:rsidRPr="003735B5">
        <w:rPr>
          <w:rFonts w:ascii="Times New Roman" w:hAnsi="Times New Roman" w:cs="Times New Roman"/>
          <w:sz w:val="24"/>
          <w:szCs w:val="24"/>
        </w:rPr>
        <w:t>Посилання на процедуру закупівлі в електронній системі закупівель:</w:t>
      </w:r>
    </w:p>
    <w:p w14:paraId="72FCD5FB" w14:textId="77777777" w:rsidR="003735B5" w:rsidRPr="003735B5" w:rsidRDefault="003735B5" w:rsidP="003735B5">
      <w:pPr>
        <w:shd w:val="clear" w:color="auto" w:fill="FFFFFF"/>
        <w:spacing w:after="0" w:line="276" w:lineRule="auto"/>
        <w:ind w:firstLine="567"/>
        <w:jc w:val="center"/>
        <w:rPr>
          <w:rStyle w:val="a3"/>
          <w:rFonts w:ascii="Times New Roman" w:hAnsi="Times New Roman" w:cs="Times New Roman"/>
          <w:b/>
          <w:bCs/>
          <w:color w:val="auto"/>
          <w:sz w:val="24"/>
          <w:szCs w:val="24"/>
        </w:rPr>
      </w:pPr>
    </w:p>
    <w:p w14:paraId="68A9FCF6" w14:textId="77777777" w:rsidR="003735B5" w:rsidRPr="003735B5" w:rsidRDefault="003735B5" w:rsidP="003735B5">
      <w:pPr>
        <w:shd w:val="clear" w:color="auto" w:fill="FFFFFF"/>
        <w:spacing w:after="0" w:line="276" w:lineRule="auto"/>
        <w:ind w:firstLine="567"/>
        <w:jc w:val="center"/>
        <w:rPr>
          <w:rStyle w:val="a3"/>
          <w:rFonts w:ascii="Times New Roman" w:hAnsi="Times New Roman" w:cs="Times New Roman"/>
          <w:b/>
          <w:bCs/>
          <w:color w:val="auto"/>
          <w:sz w:val="24"/>
          <w:szCs w:val="24"/>
        </w:rPr>
      </w:pPr>
      <w:hyperlink r:id="rId7" w:history="1">
        <w:r w:rsidRPr="003735B5">
          <w:rPr>
            <w:rStyle w:val="a3"/>
            <w:rFonts w:ascii="Times New Roman" w:hAnsi="Times New Roman" w:cs="Times New Roman"/>
            <w:b/>
            <w:bCs/>
            <w:color w:val="auto"/>
            <w:sz w:val="24"/>
            <w:szCs w:val="24"/>
          </w:rPr>
          <w:t>https://prozorro.gov.ua/uk/tender/</w:t>
        </w:r>
      </w:hyperlink>
      <w:hyperlink r:id="rId8" w:tgtFrame="_blank" w:history="1">
        <w:r w:rsidRPr="003735B5">
          <w:rPr>
            <w:rStyle w:val="a3"/>
            <w:rFonts w:ascii="Times New Roman" w:hAnsi="Times New Roman" w:cs="Times New Roman"/>
            <w:b/>
            <w:bCs/>
            <w:color w:val="auto"/>
            <w:sz w:val="24"/>
            <w:szCs w:val="24"/>
          </w:rPr>
          <w:t>UA-2026-07-30-002202-a</w:t>
        </w:r>
      </w:hyperlink>
    </w:p>
    <w:p w14:paraId="5C5A5018" w14:textId="77777777" w:rsidR="003735B5" w:rsidRPr="003735B5" w:rsidRDefault="003735B5" w:rsidP="003735B5">
      <w:pPr>
        <w:shd w:val="clear" w:color="auto" w:fill="FFFFFF"/>
        <w:spacing w:after="0" w:line="276" w:lineRule="auto"/>
        <w:ind w:firstLine="567"/>
        <w:jc w:val="center"/>
        <w:rPr>
          <w:rStyle w:val="a3"/>
          <w:b/>
          <w:bCs/>
          <w:color w:val="auto"/>
          <w:sz w:val="24"/>
          <w:szCs w:val="24"/>
        </w:rPr>
      </w:pPr>
    </w:p>
    <w:p w14:paraId="0FBF83AF" w14:textId="77777777" w:rsidR="003735B5" w:rsidRPr="003735B5" w:rsidRDefault="003735B5" w:rsidP="003735B5">
      <w:pPr>
        <w:shd w:val="clear" w:color="auto" w:fill="FFFFFF"/>
        <w:spacing w:after="0" w:line="276" w:lineRule="auto"/>
        <w:ind w:firstLine="567"/>
        <w:jc w:val="both"/>
        <w:rPr>
          <w:rFonts w:ascii="Times New Roman" w:hAnsi="Times New Roman" w:cs="Times New Roman"/>
          <w:bCs/>
          <w:sz w:val="24"/>
          <w:szCs w:val="24"/>
        </w:rPr>
      </w:pPr>
      <w:r w:rsidRPr="003735B5">
        <w:rPr>
          <w:rFonts w:ascii="Times New Roman" w:hAnsi="Times New Roman" w:cs="Times New Roman"/>
          <w:bCs/>
          <w:sz w:val="24"/>
          <w:szCs w:val="24"/>
        </w:rPr>
        <w:t>Технічні та якісні характеристики предмету закупівлі визначені  відповідно до вимог виробничого  процесу  та експлуатації обладнання на підприємстві.</w:t>
      </w:r>
    </w:p>
    <w:p w14:paraId="412B97AE" w14:textId="77777777" w:rsidR="003735B5" w:rsidRPr="003735B5" w:rsidRDefault="003735B5" w:rsidP="003735B5">
      <w:pPr>
        <w:shd w:val="clear" w:color="auto" w:fill="FFFFFF"/>
        <w:spacing w:after="0" w:line="276" w:lineRule="auto"/>
        <w:ind w:firstLine="567"/>
        <w:jc w:val="both"/>
        <w:rPr>
          <w:rFonts w:ascii="Times New Roman" w:hAnsi="Times New Roman" w:cs="Times New Roman"/>
          <w:bCs/>
          <w:sz w:val="24"/>
          <w:szCs w:val="24"/>
        </w:rPr>
      </w:pPr>
      <w:r w:rsidRPr="003735B5">
        <w:rPr>
          <w:rFonts w:ascii="Times New Roman" w:hAnsi="Times New Roman" w:cs="Times New Roman"/>
          <w:bCs/>
          <w:sz w:val="24"/>
          <w:szCs w:val="24"/>
        </w:rPr>
        <w:t>Очікувана вартість предмету закупівлі визначена відповідно до положень Закону України «Про публічні закупівлі» методом порівняння ринкових цін та відповідно до примірної методики визначення очікуваної вартості предмета закупівлі, затвердженої центральним органом виконавчої влади.</w:t>
      </w:r>
    </w:p>
    <w:p w14:paraId="1511378A" w14:textId="77777777" w:rsidR="003735B5" w:rsidRPr="003735B5" w:rsidRDefault="003735B5" w:rsidP="003735B5">
      <w:pPr>
        <w:suppressAutoHyphens/>
        <w:spacing w:line="276" w:lineRule="auto"/>
        <w:jc w:val="center"/>
        <w:rPr>
          <w:rFonts w:ascii="Times New Roman" w:hAnsi="Times New Roman" w:cs="Times New Roman"/>
          <w:b/>
          <w:bCs/>
          <w:sz w:val="24"/>
          <w:szCs w:val="24"/>
        </w:rPr>
      </w:pPr>
      <w:r w:rsidRPr="003735B5">
        <w:rPr>
          <w:rFonts w:ascii="Times New Roman" w:hAnsi="Times New Roman" w:cs="Times New Roman"/>
          <w:b/>
          <w:bCs/>
          <w:sz w:val="24"/>
          <w:szCs w:val="24"/>
        </w:rPr>
        <w:lastRenderedPageBreak/>
        <w:t xml:space="preserve">Обґрунтування технічних та якісних характеристик предмета закупівлі, очікуваної вартості предмета закупівлі: </w:t>
      </w:r>
    </w:p>
    <w:p w14:paraId="508C5CAF" w14:textId="77777777" w:rsidR="003735B5" w:rsidRPr="003735B5" w:rsidRDefault="003735B5" w:rsidP="003735B5">
      <w:pPr>
        <w:suppressAutoHyphens/>
        <w:spacing w:line="276" w:lineRule="auto"/>
        <w:jc w:val="center"/>
        <w:rPr>
          <w:rFonts w:ascii="Times New Roman" w:hAnsi="Times New Roman" w:cs="Times New Roman"/>
          <w:b/>
          <w:bCs/>
          <w:sz w:val="24"/>
          <w:szCs w:val="24"/>
        </w:rPr>
      </w:pPr>
    </w:p>
    <w:p w14:paraId="33CC7E37" w14:textId="77777777" w:rsidR="003735B5" w:rsidRPr="003735B5" w:rsidRDefault="003735B5" w:rsidP="003735B5">
      <w:pPr>
        <w:spacing w:after="0" w:line="276" w:lineRule="auto"/>
        <w:jc w:val="center"/>
        <w:rPr>
          <w:rFonts w:ascii="Times New Roman" w:hAnsi="Times New Roman" w:cs="Times New Roman"/>
          <w:b/>
          <w:bCs/>
          <w:sz w:val="24"/>
          <w:szCs w:val="24"/>
          <w:shd w:val="clear" w:color="auto" w:fill="FFFFFF"/>
        </w:rPr>
      </w:pPr>
      <w:r w:rsidRPr="003735B5">
        <w:rPr>
          <w:rFonts w:ascii="Times New Roman" w:hAnsi="Times New Roman" w:cs="Times New Roman"/>
          <w:b/>
          <w:bCs/>
          <w:sz w:val="24"/>
          <w:szCs w:val="24"/>
        </w:rPr>
        <w:t>Код ДК 021:20</w:t>
      </w:r>
      <w:bookmarkStart w:id="0" w:name="n48"/>
      <w:bookmarkEnd w:id="0"/>
      <w:r w:rsidRPr="003735B5">
        <w:rPr>
          <w:rFonts w:ascii="Times New Roman" w:hAnsi="Times New Roman" w:cs="Times New Roman"/>
          <w:b/>
          <w:bCs/>
          <w:sz w:val="24"/>
          <w:szCs w:val="24"/>
        </w:rPr>
        <w:t xml:space="preserve">15 </w:t>
      </w:r>
      <w:bookmarkStart w:id="1" w:name="_Hlk152679168"/>
      <w:r w:rsidRPr="003735B5">
        <w:rPr>
          <w:rFonts w:ascii="Times New Roman" w:hAnsi="Times New Roman" w:cs="Times New Roman"/>
          <w:b/>
          <w:bCs/>
          <w:sz w:val="24"/>
          <w:szCs w:val="24"/>
        </w:rPr>
        <w:t xml:space="preserve"> </w:t>
      </w:r>
      <w:bookmarkEnd w:id="1"/>
      <w:r w:rsidRPr="003735B5">
        <w:rPr>
          <w:rFonts w:ascii="Times New Roman" w:hAnsi="Times New Roman" w:cs="Times New Roman"/>
          <w:b/>
          <w:bCs/>
          <w:sz w:val="24"/>
          <w:szCs w:val="24"/>
          <w:shd w:val="clear" w:color="auto" w:fill="FFFFFF"/>
        </w:rPr>
        <w:t xml:space="preserve">43210000-8  Машини для земляних робіт </w:t>
      </w:r>
    </w:p>
    <w:p w14:paraId="4712D940" w14:textId="77777777" w:rsidR="003735B5" w:rsidRPr="003735B5" w:rsidRDefault="003735B5" w:rsidP="003735B5">
      <w:pPr>
        <w:spacing w:after="0" w:line="276" w:lineRule="auto"/>
        <w:jc w:val="center"/>
        <w:rPr>
          <w:rFonts w:ascii="Times New Roman" w:hAnsi="Times New Roman" w:cs="Times New Roman"/>
          <w:b/>
          <w:bCs/>
          <w:sz w:val="24"/>
          <w:szCs w:val="24"/>
        </w:rPr>
      </w:pPr>
      <w:r w:rsidRPr="003735B5">
        <w:rPr>
          <w:rFonts w:ascii="Times New Roman" w:hAnsi="Times New Roman" w:cs="Times New Roman"/>
          <w:b/>
          <w:bCs/>
          <w:sz w:val="24"/>
          <w:szCs w:val="24"/>
          <w:shd w:val="clear" w:color="auto" w:fill="FFFFFF"/>
        </w:rPr>
        <w:t>(Запчастини до бульдозерів TD-25M)</w:t>
      </w:r>
    </w:p>
    <w:p w14:paraId="39253ADA" w14:textId="77777777" w:rsidR="003735B5" w:rsidRPr="003735B5" w:rsidRDefault="003735B5" w:rsidP="003735B5">
      <w:pPr>
        <w:spacing w:after="0" w:line="276" w:lineRule="auto"/>
        <w:jc w:val="center"/>
        <w:rPr>
          <w:rFonts w:ascii="Times New Roman" w:hAnsi="Times New Roman" w:cs="Times New Roman"/>
          <w:b/>
          <w:bCs/>
          <w:sz w:val="24"/>
          <w:szCs w:val="24"/>
        </w:rPr>
      </w:pPr>
    </w:p>
    <w:p w14:paraId="644F856D" w14:textId="77777777" w:rsidR="003735B5" w:rsidRPr="003735B5" w:rsidRDefault="003735B5" w:rsidP="003735B5">
      <w:pPr>
        <w:spacing w:line="276" w:lineRule="auto"/>
        <w:ind w:firstLine="567"/>
        <w:jc w:val="both"/>
        <w:rPr>
          <w:rFonts w:ascii="Times New Roman" w:eastAsia="Times New Roman" w:hAnsi="Times New Roman" w:cs="Times New Roman"/>
          <w:b/>
          <w:bCs/>
          <w:sz w:val="24"/>
          <w:szCs w:val="24"/>
          <w:lang w:eastAsia="ru-RU"/>
        </w:rPr>
      </w:pPr>
      <w:r w:rsidRPr="003735B5">
        <w:rPr>
          <w:rFonts w:ascii="Times New Roman" w:hAnsi="Times New Roman" w:cs="Times New Roman"/>
          <w:sz w:val="24"/>
          <w:szCs w:val="24"/>
        </w:rPr>
        <w:t xml:space="preserve">ПАТ «Центренерго» оголошено відкриті торги з особливостями </w:t>
      </w:r>
      <w:r w:rsidRPr="003735B5">
        <w:rPr>
          <w:rFonts w:ascii="Times New Roman" w:eastAsia="SimSun" w:hAnsi="Times New Roman" w:cs="Times New Roman"/>
          <w:bCs/>
          <w:sz w:val="24"/>
          <w:szCs w:val="24"/>
          <w:lang w:eastAsia="zh-CN"/>
        </w:rPr>
        <w:t>відповідно до Закону України «Про публічні закупівлі» з урахуванням</w:t>
      </w:r>
      <w:r w:rsidRPr="003735B5">
        <w:rPr>
          <w:rFonts w:ascii="Times New Roman" w:eastAsia="Times New Roman" w:hAnsi="Times New Roman" w:cs="Times New Roman"/>
          <w:sz w:val="24"/>
          <w:szCs w:val="24"/>
          <w:lang w:eastAsia="ru-RU"/>
        </w:rPr>
        <w:t xml:space="preserve"> Постанови Кабінету Міністрів України від 12 жовтня 2022 року №1178 </w:t>
      </w:r>
      <w:r w:rsidRPr="003735B5">
        <w:rPr>
          <w:rFonts w:ascii="Times New Roman" w:eastAsia="Times New Roman" w:hAnsi="Times New Roman" w:cs="Times New Roman"/>
          <w:b/>
          <w:bCs/>
          <w:sz w:val="24"/>
          <w:szCs w:val="24"/>
          <w:lang w:eastAsia="ru-RU"/>
        </w:rPr>
        <w:t>«</w:t>
      </w:r>
      <w:r w:rsidRPr="003735B5">
        <w:rPr>
          <w:rFonts w:ascii="Times New Roman" w:eastAsia="Times New Roman" w:hAnsi="Times New Roman" w:cs="Times New Roman"/>
          <w:sz w:val="24"/>
          <w:szCs w:val="24"/>
          <w:lang w:eastAsia="ru-RU"/>
        </w:rPr>
        <w:t xml:space="preserve">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w:t>
      </w:r>
      <w:r w:rsidRPr="003735B5">
        <w:rPr>
          <w:rFonts w:ascii="Times New Roman" w:hAnsi="Times New Roman" w:cs="Times New Roman"/>
          <w:sz w:val="24"/>
          <w:szCs w:val="24"/>
        </w:rPr>
        <w:t xml:space="preserve">на закупівлю: Код ДК 021:2015 </w:t>
      </w:r>
      <w:r w:rsidRPr="003735B5">
        <w:rPr>
          <w:rFonts w:ascii="Times New Roman" w:hAnsi="Times New Roman" w:cs="Times New Roman"/>
          <w:b/>
          <w:bCs/>
          <w:sz w:val="24"/>
          <w:szCs w:val="24"/>
          <w:shd w:val="clear" w:color="auto" w:fill="FFFFFF"/>
        </w:rPr>
        <w:t>43210000-8  Машини для земляних робіт (Запчастини до бульдозерів TD-25M)</w:t>
      </w:r>
      <w:r w:rsidRPr="003735B5">
        <w:rPr>
          <w:rFonts w:ascii="Times New Roman" w:hAnsi="Times New Roman" w:cs="Times New Roman"/>
          <w:b/>
          <w:bCs/>
          <w:sz w:val="24"/>
          <w:szCs w:val="24"/>
        </w:rPr>
        <w:t>,</w:t>
      </w:r>
      <w:r w:rsidRPr="003735B5">
        <w:rPr>
          <w:rFonts w:ascii="Times New Roman" w:hAnsi="Times New Roman" w:cs="Times New Roman"/>
          <w:sz w:val="24"/>
          <w:szCs w:val="24"/>
        </w:rPr>
        <w:t xml:space="preserve"> для потреб Трипільської ТЕС ПАТ «Центренерго»</w:t>
      </w:r>
      <w:r w:rsidRPr="003735B5">
        <w:rPr>
          <w:rFonts w:ascii="Times New Roman" w:eastAsia="Times New Roman" w:hAnsi="Times New Roman" w:cs="Times New Roman"/>
          <w:b/>
          <w:bCs/>
          <w:sz w:val="24"/>
          <w:szCs w:val="24"/>
          <w:lang w:eastAsia="ru-RU"/>
        </w:rPr>
        <w:t>.</w:t>
      </w:r>
    </w:p>
    <w:p w14:paraId="59BE8455" w14:textId="77777777" w:rsidR="003735B5" w:rsidRPr="003735B5" w:rsidRDefault="003735B5" w:rsidP="003735B5">
      <w:pPr>
        <w:spacing w:before="120" w:after="120" w:line="276" w:lineRule="auto"/>
        <w:ind w:firstLine="567"/>
        <w:jc w:val="both"/>
        <w:rPr>
          <w:rFonts w:ascii="Times New Roman" w:hAnsi="Times New Roman" w:cs="Times New Roman"/>
          <w:sz w:val="24"/>
          <w:szCs w:val="24"/>
        </w:rPr>
      </w:pPr>
      <w:r w:rsidRPr="003735B5">
        <w:rPr>
          <w:rFonts w:ascii="Times New Roman" w:hAnsi="Times New Roman" w:cs="Times New Roman"/>
          <w:sz w:val="24"/>
          <w:szCs w:val="24"/>
        </w:rPr>
        <w:t>Посилання на процедуру закупівлі в електронній системі закупівель:</w:t>
      </w:r>
    </w:p>
    <w:p w14:paraId="7CE793A2" w14:textId="77777777" w:rsidR="003735B5" w:rsidRPr="003735B5" w:rsidRDefault="003735B5" w:rsidP="003735B5">
      <w:pPr>
        <w:pStyle w:val="a5"/>
        <w:numPr>
          <w:ilvl w:val="0"/>
          <w:numId w:val="1"/>
        </w:numPr>
        <w:spacing w:line="276" w:lineRule="auto"/>
        <w:ind w:left="0" w:firstLine="567"/>
        <w:jc w:val="both"/>
        <w:rPr>
          <w:rFonts w:ascii="Times New Roman" w:hAnsi="Times New Roman" w:cs="Times New Roman"/>
          <w:b/>
          <w:bCs/>
          <w:sz w:val="24"/>
          <w:szCs w:val="24"/>
        </w:rPr>
      </w:pPr>
      <w:hyperlink r:id="rId9" w:history="1">
        <w:r w:rsidRPr="003735B5">
          <w:rPr>
            <w:rStyle w:val="a3"/>
            <w:rFonts w:ascii="Times New Roman" w:hAnsi="Times New Roman" w:cs="Times New Roman"/>
            <w:b/>
            <w:bCs/>
            <w:sz w:val="24"/>
            <w:szCs w:val="24"/>
          </w:rPr>
          <w:t>https://prozorro.gov.ua/uk/tender/UA-2026-07-30-003898-a</w:t>
        </w:r>
      </w:hyperlink>
    </w:p>
    <w:p w14:paraId="5B179720" w14:textId="77777777" w:rsidR="003735B5" w:rsidRPr="003735B5" w:rsidRDefault="003735B5" w:rsidP="003735B5">
      <w:pPr>
        <w:pStyle w:val="a5"/>
        <w:numPr>
          <w:ilvl w:val="0"/>
          <w:numId w:val="1"/>
        </w:numPr>
        <w:spacing w:line="276" w:lineRule="auto"/>
        <w:ind w:left="0" w:firstLine="567"/>
        <w:jc w:val="both"/>
        <w:rPr>
          <w:rFonts w:ascii="Times New Roman" w:hAnsi="Times New Roman" w:cs="Times New Roman"/>
          <w:sz w:val="24"/>
          <w:szCs w:val="24"/>
        </w:rPr>
      </w:pPr>
    </w:p>
    <w:p w14:paraId="330D8868" w14:textId="77777777" w:rsidR="003735B5" w:rsidRPr="003735B5" w:rsidRDefault="003735B5" w:rsidP="003735B5">
      <w:pPr>
        <w:pStyle w:val="a5"/>
        <w:numPr>
          <w:ilvl w:val="0"/>
          <w:numId w:val="1"/>
        </w:numPr>
        <w:spacing w:line="276" w:lineRule="auto"/>
        <w:ind w:left="0" w:firstLine="567"/>
        <w:jc w:val="both"/>
        <w:rPr>
          <w:rFonts w:ascii="Times New Roman" w:hAnsi="Times New Roman" w:cs="Times New Roman"/>
          <w:sz w:val="24"/>
          <w:szCs w:val="24"/>
        </w:rPr>
      </w:pPr>
      <w:r w:rsidRPr="003735B5">
        <w:rPr>
          <w:rFonts w:ascii="Times New Roman" w:hAnsi="Times New Roman" w:cs="Times New Roman"/>
          <w:sz w:val="24"/>
          <w:szCs w:val="24"/>
        </w:rPr>
        <w:t>Очікувана вартість предмета закупівлі визначена відповідно до положень Закону України «Про публічні закупівлі» методом порівняння ринкових цін та згідно примірної методики визначення очікуваної вартості предмета закупівлі затвердженої центральним органом виконавчої влади.</w:t>
      </w:r>
    </w:p>
    <w:p w14:paraId="2936D932" w14:textId="77777777" w:rsidR="003735B5" w:rsidRPr="003735B5" w:rsidRDefault="003735B5" w:rsidP="003735B5">
      <w:pPr>
        <w:pStyle w:val="a5"/>
        <w:numPr>
          <w:ilvl w:val="0"/>
          <w:numId w:val="1"/>
        </w:numPr>
        <w:spacing w:line="276" w:lineRule="auto"/>
        <w:ind w:left="0" w:firstLine="567"/>
        <w:jc w:val="both"/>
        <w:rPr>
          <w:rFonts w:ascii="Times New Roman" w:hAnsi="Times New Roman" w:cs="Times New Roman"/>
          <w:b/>
          <w:bCs/>
          <w:sz w:val="24"/>
          <w:szCs w:val="24"/>
        </w:rPr>
      </w:pPr>
      <w:r w:rsidRPr="003735B5">
        <w:rPr>
          <w:rFonts w:ascii="Times New Roman" w:hAnsi="Times New Roman" w:cs="Times New Roman"/>
          <w:sz w:val="24"/>
          <w:szCs w:val="24"/>
        </w:rPr>
        <w:t xml:space="preserve">Технічні та якісні характеристики предмета закупівлі визначені  відповідно до потреб Замовника з метою забезпечення відновлення </w:t>
      </w:r>
      <w:proofErr w:type="spellStart"/>
      <w:r w:rsidRPr="003735B5">
        <w:rPr>
          <w:rFonts w:ascii="Times New Roman" w:hAnsi="Times New Roman" w:cs="Times New Roman"/>
          <w:sz w:val="24"/>
          <w:szCs w:val="24"/>
        </w:rPr>
        <w:t>роботоздатності</w:t>
      </w:r>
      <w:proofErr w:type="spellEnd"/>
      <w:r w:rsidRPr="003735B5">
        <w:rPr>
          <w:rFonts w:ascii="Times New Roman" w:hAnsi="Times New Roman" w:cs="Times New Roman"/>
          <w:sz w:val="24"/>
          <w:szCs w:val="24"/>
        </w:rPr>
        <w:t xml:space="preserve"> бульдозерної техніки Трипільської ТЕС.</w:t>
      </w:r>
    </w:p>
    <w:p w14:paraId="38371DB8" w14:textId="77777777" w:rsidR="003735B5" w:rsidRPr="003735B5" w:rsidRDefault="003735B5" w:rsidP="003735B5">
      <w:pPr>
        <w:pStyle w:val="a5"/>
        <w:numPr>
          <w:ilvl w:val="0"/>
          <w:numId w:val="1"/>
        </w:numPr>
        <w:spacing w:line="276" w:lineRule="auto"/>
        <w:ind w:left="0" w:firstLine="567"/>
        <w:jc w:val="both"/>
        <w:rPr>
          <w:rFonts w:ascii="Times New Roman" w:hAnsi="Times New Roman" w:cs="Times New Roman"/>
          <w:b/>
          <w:bCs/>
          <w:sz w:val="24"/>
          <w:szCs w:val="24"/>
        </w:rPr>
      </w:pPr>
    </w:p>
    <w:p w14:paraId="03FBCB2D" w14:textId="77777777" w:rsidR="003735B5" w:rsidRP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4D6BCDA5" w14:textId="77777777" w:rsid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5EF0A2B5" w14:textId="77777777" w:rsid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780B812E" w14:textId="77777777" w:rsid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63E2FB9D" w14:textId="77777777" w:rsid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2764256C" w14:textId="77777777" w:rsid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3993D737" w14:textId="77777777" w:rsid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57BAEC33" w14:textId="77777777" w:rsid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7564D59B" w14:textId="77777777" w:rsid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5FCD8849" w14:textId="77777777" w:rsid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69269DB8" w14:textId="77777777" w:rsid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3214D2D4" w14:textId="77777777" w:rsid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75295A0B" w14:textId="77777777" w:rsid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463C768D" w14:textId="77777777" w:rsid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54822982" w14:textId="77777777" w:rsid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4EDD2D93" w14:textId="77777777" w:rsid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7008ABAA" w14:textId="77777777" w:rsid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1C3274F4" w14:textId="77777777" w:rsid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3C05306C" w14:textId="77777777" w:rsid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09B970F7" w14:textId="77777777" w:rsid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76B9D7E1" w14:textId="77777777" w:rsidR="003735B5"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40768806" w14:textId="77777777" w:rsidR="003735B5" w:rsidRPr="009A0F6F" w:rsidRDefault="003735B5" w:rsidP="009A0F6F">
      <w:pPr>
        <w:shd w:val="clear" w:color="auto" w:fill="FFFFFF"/>
        <w:spacing w:after="0" w:line="276" w:lineRule="auto"/>
        <w:ind w:firstLine="567"/>
        <w:jc w:val="both"/>
        <w:rPr>
          <w:rFonts w:ascii="Times New Roman" w:hAnsi="Times New Roman" w:cs="Times New Roman"/>
          <w:bCs/>
          <w:sz w:val="24"/>
          <w:szCs w:val="24"/>
        </w:rPr>
      </w:pPr>
    </w:p>
    <w:p w14:paraId="000B4E94" w14:textId="3E6D3B66" w:rsidR="00016D55" w:rsidRPr="00016D55" w:rsidRDefault="00016D55" w:rsidP="00016D55">
      <w:pPr>
        <w:shd w:val="clear" w:color="auto" w:fill="FFFFFF"/>
        <w:spacing w:after="0" w:line="276" w:lineRule="auto"/>
        <w:ind w:firstLine="567"/>
        <w:jc w:val="both"/>
        <w:rPr>
          <w:rFonts w:ascii="Times New Roman" w:hAnsi="Times New Roman" w:cs="Times New Roman"/>
          <w:bCs/>
          <w:sz w:val="24"/>
          <w:szCs w:val="24"/>
        </w:rPr>
      </w:pPr>
    </w:p>
    <w:p w14:paraId="4CD2331F" w14:textId="77777777" w:rsidR="00016D55" w:rsidRPr="00016D55" w:rsidRDefault="00016D55" w:rsidP="00016D55">
      <w:pPr>
        <w:shd w:val="clear" w:color="auto" w:fill="FFFFFF"/>
        <w:spacing w:after="0" w:line="276" w:lineRule="auto"/>
        <w:ind w:firstLine="567"/>
        <w:jc w:val="both"/>
        <w:rPr>
          <w:rFonts w:ascii="Times New Roman" w:hAnsi="Times New Roman" w:cs="Times New Roman"/>
          <w:bCs/>
          <w:sz w:val="24"/>
          <w:szCs w:val="24"/>
        </w:rPr>
      </w:pPr>
    </w:p>
    <w:p w14:paraId="24A9A8F3" w14:textId="6A7C608F" w:rsidR="001B2159" w:rsidRPr="00016D55" w:rsidRDefault="001B2159" w:rsidP="00016D55">
      <w:pPr>
        <w:shd w:val="clear" w:color="auto" w:fill="FFFFFF"/>
        <w:spacing w:after="0" w:line="276" w:lineRule="auto"/>
        <w:ind w:firstLine="567"/>
        <w:jc w:val="both"/>
        <w:rPr>
          <w:rFonts w:ascii="Times New Roman" w:hAnsi="Times New Roman" w:cs="Times New Roman"/>
          <w:sz w:val="24"/>
          <w:szCs w:val="24"/>
        </w:rPr>
      </w:pPr>
    </w:p>
    <w:sectPr w:rsidR="001B2159" w:rsidRPr="00016D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754205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42"/>
    <w:rsid w:val="00005A9E"/>
    <w:rsid w:val="000147AC"/>
    <w:rsid w:val="00016D55"/>
    <w:rsid w:val="000205D7"/>
    <w:rsid w:val="000335FE"/>
    <w:rsid w:val="000367A9"/>
    <w:rsid w:val="00040CED"/>
    <w:rsid w:val="00042EAD"/>
    <w:rsid w:val="00050E37"/>
    <w:rsid w:val="0006021B"/>
    <w:rsid w:val="00086840"/>
    <w:rsid w:val="000A164E"/>
    <w:rsid w:val="000B1FFD"/>
    <w:rsid w:val="000B5531"/>
    <w:rsid w:val="000B6472"/>
    <w:rsid w:val="000E7209"/>
    <w:rsid w:val="000F49D2"/>
    <w:rsid w:val="000F7483"/>
    <w:rsid w:val="00103142"/>
    <w:rsid w:val="00107D56"/>
    <w:rsid w:val="00117A1A"/>
    <w:rsid w:val="0016391C"/>
    <w:rsid w:val="00164ADA"/>
    <w:rsid w:val="001811E1"/>
    <w:rsid w:val="001872EB"/>
    <w:rsid w:val="001B2159"/>
    <w:rsid w:val="00210FC8"/>
    <w:rsid w:val="00211178"/>
    <w:rsid w:val="00225C99"/>
    <w:rsid w:val="002328C5"/>
    <w:rsid w:val="002419F1"/>
    <w:rsid w:val="00243617"/>
    <w:rsid w:val="00253F46"/>
    <w:rsid w:val="002841F2"/>
    <w:rsid w:val="002A602F"/>
    <w:rsid w:val="002A6E80"/>
    <w:rsid w:val="002B1F22"/>
    <w:rsid w:val="002C0E47"/>
    <w:rsid w:val="002C2B70"/>
    <w:rsid w:val="00303634"/>
    <w:rsid w:val="00322D04"/>
    <w:rsid w:val="003432CE"/>
    <w:rsid w:val="00351881"/>
    <w:rsid w:val="00355EF1"/>
    <w:rsid w:val="003735B5"/>
    <w:rsid w:val="003C6B7B"/>
    <w:rsid w:val="003E627A"/>
    <w:rsid w:val="003F1576"/>
    <w:rsid w:val="00401E27"/>
    <w:rsid w:val="0040534E"/>
    <w:rsid w:val="00424BF7"/>
    <w:rsid w:val="00441CCB"/>
    <w:rsid w:val="004432D2"/>
    <w:rsid w:val="004749F9"/>
    <w:rsid w:val="004A676C"/>
    <w:rsid w:val="004B37A5"/>
    <w:rsid w:val="004C74B6"/>
    <w:rsid w:val="004D4C14"/>
    <w:rsid w:val="005225FE"/>
    <w:rsid w:val="00522C21"/>
    <w:rsid w:val="00524BC8"/>
    <w:rsid w:val="00525656"/>
    <w:rsid w:val="005416E2"/>
    <w:rsid w:val="00541C96"/>
    <w:rsid w:val="005424E6"/>
    <w:rsid w:val="00544654"/>
    <w:rsid w:val="00560461"/>
    <w:rsid w:val="00560480"/>
    <w:rsid w:val="00562F6F"/>
    <w:rsid w:val="00583EAA"/>
    <w:rsid w:val="00592731"/>
    <w:rsid w:val="00596834"/>
    <w:rsid w:val="005A1ADF"/>
    <w:rsid w:val="005A2F11"/>
    <w:rsid w:val="005B345A"/>
    <w:rsid w:val="005B395C"/>
    <w:rsid w:val="005D16DE"/>
    <w:rsid w:val="005D28BA"/>
    <w:rsid w:val="005F4307"/>
    <w:rsid w:val="00625179"/>
    <w:rsid w:val="006400D2"/>
    <w:rsid w:val="00662A99"/>
    <w:rsid w:val="006B2921"/>
    <w:rsid w:val="006C28A9"/>
    <w:rsid w:val="007112BB"/>
    <w:rsid w:val="007436B2"/>
    <w:rsid w:val="0077464D"/>
    <w:rsid w:val="007A53AB"/>
    <w:rsid w:val="007B1414"/>
    <w:rsid w:val="007D2B90"/>
    <w:rsid w:val="007E1573"/>
    <w:rsid w:val="00842049"/>
    <w:rsid w:val="00844573"/>
    <w:rsid w:val="00865BD0"/>
    <w:rsid w:val="00871D3B"/>
    <w:rsid w:val="008756EB"/>
    <w:rsid w:val="00883930"/>
    <w:rsid w:val="0089364E"/>
    <w:rsid w:val="008A3130"/>
    <w:rsid w:val="008A7C13"/>
    <w:rsid w:val="008C197E"/>
    <w:rsid w:val="008F01A6"/>
    <w:rsid w:val="008F09D3"/>
    <w:rsid w:val="008F572B"/>
    <w:rsid w:val="00907378"/>
    <w:rsid w:val="00912188"/>
    <w:rsid w:val="00936761"/>
    <w:rsid w:val="0096486F"/>
    <w:rsid w:val="00991FC2"/>
    <w:rsid w:val="00994B5D"/>
    <w:rsid w:val="009A0F6F"/>
    <w:rsid w:val="009B5184"/>
    <w:rsid w:val="009C63D4"/>
    <w:rsid w:val="009F3C4C"/>
    <w:rsid w:val="00A0285F"/>
    <w:rsid w:val="00A17A87"/>
    <w:rsid w:val="00A17DF3"/>
    <w:rsid w:val="00A51589"/>
    <w:rsid w:val="00A73C10"/>
    <w:rsid w:val="00A86D40"/>
    <w:rsid w:val="00A930CF"/>
    <w:rsid w:val="00AA314E"/>
    <w:rsid w:val="00AA3D82"/>
    <w:rsid w:val="00B03CB5"/>
    <w:rsid w:val="00B04DD2"/>
    <w:rsid w:val="00B37BDE"/>
    <w:rsid w:val="00B84C2E"/>
    <w:rsid w:val="00BE562A"/>
    <w:rsid w:val="00BF4CCA"/>
    <w:rsid w:val="00C024A7"/>
    <w:rsid w:val="00C14B13"/>
    <w:rsid w:val="00C32E19"/>
    <w:rsid w:val="00C37447"/>
    <w:rsid w:val="00C70E3D"/>
    <w:rsid w:val="00CA634C"/>
    <w:rsid w:val="00D25929"/>
    <w:rsid w:val="00D70034"/>
    <w:rsid w:val="00D8157A"/>
    <w:rsid w:val="00D85DDF"/>
    <w:rsid w:val="00D92D37"/>
    <w:rsid w:val="00D92DCC"/>
    <w:rsid w:val="00DB080F"/>
    <w:rsid w:val="00DC2C7E"/>
    <w:rsid w:val="00DD4609"/>
    <w:rsid w:val="00DF5AF6"/>
    <w:rsid w:val="00E118BB"/>
    <w:rsid w:val="00E20577"/>
    <w:rsid w:val="00E51598"/>
    <w:rsid w:val="00E534D3"/>
    <w:rsid w:val="00E60147"/>
    <w:rsid w:val="00E845E1"/>
    <w:rsid w:val="00EB3387"/>
    <w:rsid w:val="00EC2239"/>
    <w:rsid w:val="00ED3290"/>
    <w:rsid w:val="00ED4251"/>
    <w:rsid w:val="00EE123C"/>
    <w:rsid w:val="00EE7EF7"/>
    <w:rsid w:val="00F05F8F"/>
    <w:rsid w:val="00F150E2"/>
    <w:rsid w:val="00F21B60"/>
    <w:rsid w:val="00F405F7"/>
    <w:rsid w:val="00F45DFD"/>
    <w:rsid w:val="00F53203"/>
    <w:rsid w:val="00FB7207"/>
    <w:rsid w:val="00FC136C"/>
    <w:rsid w:val="00FC5B9A"/>
    <w:rsid w:val="00FC7F55"/>
    <w:rsid w:val="00FD75CD"/>
    <w:rsid w:val="00FE2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C3FF7"/>
  <w15:docId w15:val="{AA069817-B161-4109-925D-F66496BA1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paragraph" w:styleId="1">
    <w:name w:val="heading 1"/>
    <w:basedOn w:val="a"/>
    <w:next w:val="a"/>
    <w:link w:val="10"/>
    <w:uiPriority w:val="9"/>
    <w:qFormat/>
    <w:rsid w:val="00A73C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C14B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6761"/>
    <w:rPr>
      <w:color w:val="0563C1" w:themeColor="hyperlink"/>
      <w:u w:val="single"/>
    </w:rPr>
  </w:style>
  <w:style w:type="character" w:customStyle="1" w:styleId="11">
    <w:name w:val="Неразрешенное упоминание1"/>
    <w:basedOn w:val="a0"/>
    <w:uiPriority w:val="99"/>
    <w:semiHidden/>
    <w:unhideWhenUsed/>
    <w:rsid w:val="00936761"/>
    <w:rPr>
      <w:color w:val="605E5C"/>
      <w:shd w:val="clear" w:color="auto" w:fill="E1DFDD"/>
    </w:rPr>
  </w:style>
  <w:style w:type="character" w:styleId="a4">
    <w:name w:val="Unresolved Mention"/>
    <w:basedOn w:val="a0"/>
    <w:uiPriority w:val="99"/>
    <w:semiHidden/>
    <w:unhideWhenUsed/>
    <w:rsid w:val="005424E6"/>
    <w:rPr>
      <w:color w:val="605E5C"/>
      <w:shd w:val="clear" w:color="auto" w:fill="E1DFDD"/>
    </w:rPr>
  </w:style>
  <w:style w:type="character" w:customStyle="1" w:styleId="10">
    <w:name w:val="Заголовок 1 Знак"/>
    <w:basedOn w:val="a0"/>
    <w:link w:val="1"/>
    <w:uiPriority w:val="9"/>
    <w:rsid w:val="00A73C10"/>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C14B13"/>
    <w:rPr>
      <w:rFonts w:asciiTheme="majorHAnsi" w:eastAsiaTheme="majorEastAsia" w:hAnsiTheme="majorHAnsi" w:cstheme="majorBidi"/>
      <w:color w:val="2F5496" w:themeColor="accent1" w:themeShade="BF"/>
      <w:sz w:val="26"/>
      <w:szCs w:val="26"/>
      <w:lang w:val="uk-UA"/>
    </w:rPr>
  </w:style>
  <w:style w:type="paragraph" w:styleId="a5">
    <w:name w:val="List Paragraph"/>
    <w:basedOn w:val="a"/>
    <w:uiPriority w:val="34"/>
    <w:qFormat/>
    <w:rsid w:val="003735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021203">
      <w:bodyDiv w:val="1"/>
      <w:marLeft w:val="0"/>
      <w:marRight w:val="0"/>
      <w:marTop w:val="0"/>
      <w:marBottom w:val="0"/>
      <w:divBdr>
        <w:top w:val="none" w:sz="0" w:space="0" w:color="auto"/>
        <w:left w:val="none" w:sz="0" w:space="0" w:color="auto"/>
        <w:bottom w:val="none" w:sz="0" w:space="0" w:color="auto"/>
        <w:right w:val="none" w:sz="0" w:space="0" w:color="auto"/>
      </w:divBdr>
    </w:div>
    <w:div w:id="330449853">
      <w:bodyDiv w:val="1"/>
      <w:marLeft w:val="0"/>
      <w:marRight w:val="0"/>
      <w:marTop w:val="0"/>
      <w:marBottom w:val="0"/>
      <w:divBdr>
        <w:top w:val="none" w:sz="0" w:space="0" w:color="auto"/>
        <w:left w:val="none" w:sz="0" w:space="0" w:color="auto"/>
        <w:bottom w:val="none" w:sz="0" w:space="0" w:color="auto"/>
        <w:right w:val="none" w:sz="0" w:space="0" w:color="auto"/>
      </w:divBdr>
    </w:div>
    <w:div w:id="455180218">
      <w:bodyDiv w:val="1"/>
      <w:marLeft w:val="0"/>
      <w:marRight w:val="0"/>
      <w:marTop w:val="0"/>
      <w:marBottom w:val="0"/>
      <w:divBdr>
        <w:top w:val="none" w:sz="0" w:space="0" w:color="auto"/>
        <w:left w:val="none" w:sz="0" w:space="0" w:color="auto"/>
        <w:bottom w:val="none" w:sz="0" w:space="0" w:color="auto"/>
        <w:right w:val="none" w:sz="0" w:space="0" w:color="auto"/>
      </w:divBdr>
    </w:div>
    <w:div w:id="591474923">
      <w:bodyDiv w:val="1"/>
      <w:marLeft w:val="0"/>
      <w:marRight w:val="0"/>
      <w:marTop w:val="0"/>
      <w:marBottom w:val="0"/>
      <w:divBdr>
        <w:top w:val="none" w:sz="0" w:space="0" w:color="auto"/>
        <w:left w:val="none" w:sz="0" w:space="0" w:color="auto"/>
        <w:bottom w:val="none" w:sz="0" w:space="0" w:color="auto"/>
        <w:right w:val="none" w:sz="0" w:space="0" w:color="auto"/>
      </w:divBdr>
    </w:div>
    <w:div w:id="811481982">
      <w:bodyDiv w:val="1"/>
      <w:marLeft w:val="0"/>
      <w:marRight w:val="0"/>
      <w:marTop w:val="0"/>
      <w:marBottom w:val="0"/>
      <w:divBdr>
        <w:top w:val="none" w:sz="0" w:space="0" w:color="auto"/>
        <w:left w:val="none" w:sz="0" w:space="0" w:color="auto"/>
        <w:bottom w:val="none" w:sz="0" w:space="0" w:color="auto"/>
        <w:right w:val="none" w:sz="0" w:space="0" w:color="auto"/>
      </w:divBdr>
    </w:div>
    <w:div w:id="961228548">
      <w:bodyDiv w:val="1"/>
      <w:marLeft w:val="0"/>
      <w:marRight w:val="0"/>
      <w:marTop w:val="0"/>
      <w:marBottom w:val="0"/>
      <w:divBdr>
        <w:top w:val="none" w:sz="0" w:space="0" w:color="auto"/>
        <w:left w:val="none" w:sz="0" w:space="0" w:color="auto"/>
        <w:bottom w:val="none" w:sz="0" w:space="0" w:color="auto"/>
        <w:right w:val="none" w:sz="0" w:space="0" w:color="auto"/>
      </w:divBdr>
    </w:div>
    <w:div w:id="1049306337">
      <w:bodyDiv w:val="1"/>
      <w:marLeft w:val="0"/>
      <w:marRight w:val="0"/>
      <w:marTop w:val="0"/>
      <w:marBottom w:val="0"/>
      <w:divBdr>
        <w:top w:val="none" w:sz="0" w:space="0" w:color="auto"/>
        <w:left w:val="none" w:sz="0" w:space="0" w:color="auto"/>
        <w:bottom w:val="none" w:sz="0" w:space="0" w:color="auto"/>
        <w:right w:val="none" w:sz="0" w:space="0" w:color="auto"/>
      </w:divBdr>
    </w:div>
    <w:div w:id="1094010603">
      <w:bodyDiv w:val="1"/>
      <w:marLeft w:val="0"/>
      <w:marRight w:val="0"/>
      <w:marTop w:val="0"/>
      <w:marBottom w:val="0"/>
      <w:divBdr>
        <w:top w:val="none" w:sz="0" w:space="0" w:color="auto"/>
        <w:left w:val="none" w:sz="0" w:space="0" w:color="auto"/>
        <w:bottom w:val="none" w:sz="0" w:space="0" w:color="auto"/>
        <w:right w:val="none" w:sz="0" w:space="0" w:color="auto"/>
      </w:divBdr>
    </w:div>
    <w:div w:id="1276325491">
      <w:bodyDiv w:val="1"/>
      <w:marLeft w:val="0"/>
      <w:marRight w:val="0"/>
      <w:marTop w:val="0"/>
      <w:marBottom w:val="0"/>
      <w:divBdr>
        <w:top w:val="none" w:sz="0" w:space="0" w:color="auto"/>
        <w:left w:val="none" w:sz="0" w:space="0" w:color="auto"/>
        <w:bottom w:val="none" w:sz="0" w:space="0" w:color="auto"/>
        <w:right w:val="none" w:sz="0" w:space="0" w:color="auto"/>
      </w:divBdr>
    </w:div>
    <w:div w:id="1328480387">
      <w:bodyDiv w:val="1"/>
      <w:marLeft w:val="0"/>
      <w:marRight w:val="0"/>
      <w:marTop w:val="0"/>
      <w:marBottom w:val="0"/>
      <w:divBdr>
        <w:top w:val="none" w:sz="0" w:space="0" w:color="auto"/>
        <w:left w:val="none" w:sz="0" w:space="0" w:color="auto"/>
        <w:bottom w:val="none" w:sz="0" w:space="0" w:color="auto"/>
        <w:right w:val="none" w:sz="0" w:space="0" w:color="auto"/>
      </w:divBdr>
    </w:div>
    <w:div w:id="1515850519">
      <w:bodyDiv w:val="1"/>
      <w:marLeft w:val="0"/>
      <w:marRight w:val="0"/>
      <w:marTop w:val="0"/>
      <w:marBottom w:val="0"/>
      <w:divBdr>
        <w:top w:val="none" w:sz="0" w:space="0" w:color="auto"/>
        <w:left w:val="none" w:sz="0" w:space="0" w:color="auto"/>
        <w:bottom w:val="none" w:sz="0" w:space="0" w:color="auto"/>
        <w:right w:val="none" w:sz="0" w:space="0" w:color="auto"/>
      </w:divBdr>
      <w:divsChild>
        <w:div w:id="1900818722">
          <w:marLeft w:val="0"/>
          <w:marRight w:val="0"/>
          <w:marTop w:val="0"/>
          <w:marBottom w:val="0"/>
          <w:divBdr>
            <w:top w:val="none" w:sz="0" w:space="0" w:color="auto"/>
            <w:left w:val="none" w:sz="0" w:space="0" w:color="auto"/>
            <w:bottom w:val="none" w:sz="0" w:space="0" w:color="auto"/>
            <w:right w:val="none" w:sz="0" w:space="0" w:color="auto"/>
          </w:divBdr>
          <w:divsChild>
            <w:div w:id="1094669574">
              <w:marLeft w:val="0"/>
              <w:marRight w:val="0"/>
              <w:marTop w:val="0"/>
              <w:marBottom w:val="0"/>
              <w:divBdr>
                <w:top w:val="none" w:sz="0" w:space="0" w:color="auto"/>
                <w:left w:val="none" w:sz="0" w:space="0" w:color="auto"/>
                <w:bottom w:val="none" w:sz="0" w:space="0" w:color="auto"/>
                <w:right w:val="none" w:sz="0" w:space="0" w:color="auto"/>
              </w:divBdr>
              <w:divsChild>
                <w:div w:id="411246502">
                  <w:marLeft w:val="0"/>
                  <w:marRight w:val="0"/>
                  <w:marTop w:val="0"/>
                  <w:marBottom w:val="0"/>
                  <w:divBdr>
                    <w:top w:val="none" w:sz="0" w:space="0" w:color="auto"/>
                    <w:left w:val="none" w:sz="0" w:space="0" w:color="auto"/>
                    <w:bottom w:val="none" w:sz="0" w:space="0" w:color="auto"/>
                    <w:right w:val="none" w:sz="0" w:space="0" w:color="auto"/>
                  </w:divBdr>
                  <w:divsChild>
                    <w:div w:id="1104422128">
                      <w:marLeft w:val="0"/>
                      <w:marRight w:val="0"/>
                      <w:marTop w:val="0"/>
                      <w:marBottom w:val="0"/>
                      <w:divBdr>
                        <w:top w:val="none" w:sz="0" w:space="0" w:color="auto"/>
                        <w:left w:val="none" w:sz="0" w:space="0" w:color="auto"/>
                        <w:bottom w:val="none" w:sz="0" w:space="0" w:color="auto"/>
                        <w:right w:val="none" w:sz="0" w:space="0" w:color="auto"/>
                      </w:divBdr>
                      <w:divsChild>
                        <w:div w:id="1964117074">
                          <w:marLeft w:val="0"/>
                          <w:marRight w:val="0"/>
                          <w:marTop w:val="0"/>
                          <w:marBottom w:val="0"/>
                          <w:divBdr>
                            <w:top w:val="none" w:sz="0" w:space="0" w:color="auto"/>
                            <w:left w:val="none" w:sz="0" w:space="0" w:color="auto"/>
                            <w:bottom w:val="none" w:sz="0" w:space="0" w:color="auto"/>
                            <w:right w:val="none" w:sz="0" w:space="0" w:color="auto"/>
                          </w:divBdr>
                          <w:divsChild>
                            <w:div w:id="1455561042">
                              <w:marLeft w:val="0"/>
                              <w:marRight w:val="0"/>
                              <w:marTop w:val="0"/>
                              <w:marBottom w:val="240"/>
                              <w:divBdr>
                                <w:top w:val="none" w:sz="0" w:space="0" w:color="auto"/>
                                <w:left w:val="none" w:sz="0" w:space="0" w:color="auto"/>
                                <w:bottom w:val="none" w:sz="0" w:space="0" w:color="auto"/>
                                <w:right w:val="none" w:sz="0" w:space="0" w:color="auto"/>
                              </w:divBdr>
                              <w:divsChild>
                                <w:div w:id="208536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339583">
      <w:bodyDiv w:val="1"/>
      <w:marLeft w:val="0"/>
      <w:marRight w:val="0"/>
      <w:marTop w:val="0"/>
      <w:marBottom w:val="0"/>
      <w:divBdr>
        <w:top w:val="none" w:sz="0" w:space="0" w:color="auto"/>
        <w:left w:val="none" w:sz="0" w:space="0" w:color="auto"/>
        <w:bottom w:val="none" w:sz="0" w:space="0" w:color="auto"/>
        <w:right w:val="none" w:sz="0" w:space="0" w:color="auto"/>
      </w:divBdr>
    </w:div>
    <w:div w:id="1741488614">
      <w:bodyDiv w:val="1"/>
      <w:marLeft w:val="0"/>
      <w:marRight w:val="0"/>
      <w:marTop w:val="0"/>
      <w:marBottom w:val="0"/>
      <w:divBdr>
        <w:top w:val="none" w:sz="0" w:space="0" w:color="auto"/>
        <w:left w:val="none" w:sz="0" w:space="0" w:color="auto"/>
        <w:bottom w:val="none" w:sz="0" w:space="0" w:color="auto"/>
        <w:right w:val="none" w:sz="0" w:space="0" w:color="auto"/>
      </w:divBdr>
    </w:div>
    <w:div w:id="2021085153">
      <w:bodyDiv w:val="1"/>
      <w:marLeft w:val="0"/>
      <w:marRight w:val="0"/>
      <w:marTop w:val="0"/>
      <w:marBottom w:val="0"/>
      <w:divBdr>
        <w:top w:val="none" w:sz="0" w:space="0" w:color="auto"/>
        <w:left w:val="none" w:sz="0" w:space="0" w:color="auto"/>
        <w:bottom w:val="none" w:sz="0" w:space="0" w:color="auto"/>
        <w:right w:val="none" w:sz="0" w:space="0" w:color="auto"/>
      </w:divBdr>
    </w:div>
    <w:div w:id="211786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uk/tender/UA-2026-07-30-002202-a" TargetMode="External"/><Relationship Id="rId3" Type="http://schemas.openxmlformats.org/officeDocument/2006/relationships/settings" Target="settings.xml"/><Relationship Id="rId7" Type="http://schemas.openxmlformats.org/officeDocument/2006/relationships/hyperlink" Target="https://prozorro.gov.ua/uk/tender/UA-2025-09-26-002563-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uk/tender/UA-2026-07-30-000159-a" TargetMode="External"/><Relationship Id="rId11" Type="http://schemas.openxmlformats.org/officeDocument/2006/relationships/theme" Target="theme/theme1.xml"/><Relationship Id="rId5" Type="http://schemas.openxmlformats.org/officeDocument/2006/relationships/hyperlink" Target="https://prozorro.gov.ua/uk/tender/UA-2025-09-26-002563-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ozorro.gov.ua/uk/tender/UA-2026-07-30-00389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3</Pages>
  <Words>445</Words>
  <Characters>3903</Characters>
  <Application>Microsoft Office Word</Application>
  <DocSecurity>0</DocSecurity>
  <Lines>780</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Ганна Козлова</dc:creator>
  <cp:keywords/>
  <dc:description/>
  <cp:lastModifiedBy>Єгорова Оксана</cp:lastModifiedBy>
  <cp:revision>45</cp:revision>
  <cp:lastPrinted>2024-12-25T11:56:00Z</cp:lastPrinted>
  <dcterms:created xsi:type="dcterms:W3CDTF">2024-10-01T10:09:00Z</dcterms:created>
  <dcterms:modified xsi:type="dcterms:W3CDTF">2026-07-30T11:56:00Z</dcterms:modified>
</cp:coreProperties>
</file>