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3A64" w14:textId="23B35C9E" w:rsidR="00DB080F" w:rsidRPr="002059A6" w:rsidRDefault="00662A99" w:rsidP="008E7CF7">
      <w:pPr>
        <w:widowControl w:val="0"/>
        <w:spacing w:line="360" w:lineRule="auto"/>
        <w:ind w:right="113"/>
        <w:contextualSpacing/>
        <w:jc w:val="both"/>
        <w:rPr>
          <w:rFonts w:ascii="Times New Roman" w:eastAsia="Calibri" w:hAnsi="Times New Roman" w:cs="Times New Roman"/>
          <w:b/>
          <w:bCs/>
          <w:sz w:val="28"/>
          <w:szCs w:val="28"/>
          <w:shd w:val="clear" w:color="auto" w:fill="FFFFFF"/>
          <w:lang w:bidi="uk-UA"/>
        </w:rPr>
      </w:pPr>
      <w:r w:rsidRPr="00852750">
        <w:rPr>
          <w:rFonts w:ascii="Times New Roman" w:hAnsi="Times New Roman" w:cs="Times New Roman"/>
          <w:b/>
          <w:bCs/>
          <w:sz w:val="28"/>
          <w:szCs w:val="28"/>
          <w:lang w:val="uk-UA"/>
        </w:rPr>
        <w:t xml:space="preserve">          </w:t>
      </w:r>
      <w:r w:rsidR="00936761" w:rsidRPr="00852750">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Код ДК 021:2015 </w:t>
      </w:r>
      <w:r w:rsidR="002059A6" w:rsidRPr="002059A6">
        <w:rPr>
          <w:rFonts w:ascii="Times New Roman" w:eastAsia="Calibri" w:hAnsi="Times New Roman" w:cs="Times New Roman"/>
          <w:b/>
          <w:bCs/>
          <w:sz w:val="28"/>
          <w:szCs w:val="28"/>
          <w:shd w:val="clear" w:color="auto" w:fill="FFFFFF"/>
          <w:lang w:bidi="uk-UA"/>
        </w:rPr>
        <w:t xml:space="preserve">66510000-8 </w:t>
      </w:r>
      <w:proofErr w:type="spellStart"/>
      <w:r w:rsidR="002059A6" w:rsidRPr="002059A6">
        <w:rPr>
          <w:rFonts w:ascii="Times New Roman" w:eastAsia="Calibri" w:hAnsi="Times New Roman" w:cs="Times New Roman"/>
          <w:b/>
          <w:bCs/>
          <w:sz w:val="28"/>
          <w:szCs w:val="28"/>
          <w:shd w:val="clear" w:color="auto" w:fill="FFFFFF"/>
          <w:lang w:bidi="uk-UA"/>
        </w:rPr>
        <w:t>Страхові</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послуги</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Обов’язкове</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страхування</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цивільно-правової</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відповідальності</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власників</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наземних</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транспортних</w:t>
      </w:r>
      <w:proofErr w:type="spellEnd"/>
      <w:r w:rsidR="002059A6" w:rsidRPr="002059A6">
        <w:rPr>
          <w:rFonts w:ascii="Times New Roman" w:eastAsia="Calibri" w:hAnsi="Times New Roman" w:cs="Times New Roman"/>
          <w:b/>
          <w:bCs/>
          <w:sz w:val="28"/>
          <w:szCs w:val="28"/>
          <w:shd w:val="clear" w:color="auto" w:fill="FFFFFF"/>
          <w:lang w:bidi="uk-UA"/>
        </w:rPr>
        <w:t xml:space="preserve"> </w:t>
      </w:r>
      <w:proofErr w:type="spellStart"/>
      <w:r w:rsidR="002059A6" w:rsidRPr="002059A6">
        <w:rPr>
          <w:rFonts w:ascii="Times New Roman" w:eastAsia="Calibri" w:hAnsi="Times New Roman" w:cs="Times New Roman"/>
          <w:b/>
          <w:bCs/>
          <w:sz w:val="28"/>
          <w:szCs w:val="28"/>
          <w:shd w:val="clear" w:color="auto" w:fill="FFFFFF"/>
          <w:lang w:bidi="uk-UA"/>
        </w:rPr>
        <w:t>засобів</w:t>
      </w:r>
      <w:proofErr w:type="spellEnd"/>
      <w:r w:rsidR="002059A6" w:rsidRPr="002059A6">
        <w:rPr>
          <w:rFonts w:ascii="Times New Roman" w:eastAsia="Calibri" w:hAnsi="Times New Roman" w:cs="Times New Roman"/>
          <w:b/>
          <w:bCs/>
          <w:sz w:val="28"/>
          <w:szCs w:val="28"/>
          <w:shd w:val="clear" w:color="auto" w:fill="FFFFFF"/>
          <w:lang w:bidi="uk-UA"/>
        </w:rPr>
        <w:t>)</w:t>
      </w:r>
      <w:r w:rsidR="00A37EAA">
        <w:rPr>
          <w:rFonts w:ascii="Times New Roman" w:eastAsia="Calibri" w:hAnsi="Times New Roman" w:cs="Times New Roman"/>
          <w:b/>
          <w:bCs/>
          <w:sz w:val="28"/>
          <w:szCs w:val="28"/>
          <w:shd w:val="clear" w:color="auto" w:fill="FFFFFF"/>
          <w:lang w:val="uk-UA" w:bidi="uk-UA"/>
        </w:rPr>
        <w:t>.</w:t>
      </w:r>
    </w:p>
    <w:p w14:paraId="37DAA208" w14:textId="2613D6BC" w:rsidR="00885399" w:rsidRPr="002059A6" w:rsidRDefault="0096486F" w:rsidP="008E7CF7">
      <w:pPr>
        <w:widowControl w:val="0"/>
        <w:spacing w:line="360" w:lineRule="auto"/>
        <w:ind w:right="113"/>
        <w:contextualSpacing/>
        <w:jc w:val="both"/>
        <w:rPr>
          <w:rFonts w:ascii="Times New Roman" w:eastAsia="Calibri" w:hAnsi="Times New Roman" w:cs="Times New Roman"/>
          <w:b/>
          <w:bCs/>
          <w:sz w:val="28"/>
          <w:szCs w:val="28"/>
          <w:lang w:val="uk-UA"/>
        </w:rPr>
      </w:pPr>
      <w:r w:rsidRPr="00B8742C">
        <w:rPr>
          <w:rFonts w:ascii="Times New Roman" w:eastAsia="Calibri" w:hAnsi="Times New Roman" w:cs="Times New Roman"/>
          <w:b/>
          <w:bCs/>
          <w:sz w:val="24"/>
          <w:szCs w:val="24"/>
          <w:lang w:val="uk-UA"/>
        </w:rPr>
        <w:t xml:space="preserve"> </w:t>
      </w:r>
      <w:r w:rsidR="00ED3290" w:rsidRPr="00B8742C">
        <w:rPr>
          <w:rFonts w:ascii="Times New Roman" w:eastAsia="Calibri" w:hAnsi="Times New Roman" w:cs="Times New Roman"/>
          <w:b/>
          <w:bCs/>
          <w:sz w:val="24"/>
          <w:szCs w:val="24"/>
          <w:lang w:val="uk-UA"/>
        </w:rPr>
        <w:t xml:space="preserve">     </w:t>
      </w:r>
      <w:r w:rsidR="0016391C" w:rsidRPr="00B8742C">
        <w:rPr>
          <w:rFonts w:ascii="Times New Roman" w:hAnsi="Times New Roman" w:cs="Times New Roman"/>
          <w:sz w:val="24"/>
          <w:szCs w:val="24"/>
          <w:lang w:val="uk-UA"/>
        </w:rPr>
        <w:t xml:space="preserve"> </w:t>
      </w:r>
      <w:r w:rsidR="0060302D" w:rsidRPr="001E08BD">
        <w:rPr>
          <w:rFonts w:ascii="Times New Roman" w:hAnsi="Times New Roman"/>
          <w:sz w:val="28"/>
          <w:szCs w:val="28"/>
          <w:lang w:val="uk-UA"/>
        </w:rPr>
        <w:t>ПАТ «Центренерго» оголошено відкриті торги</w:t>
      </w:r>
      <w:r w:rsidR="0060302D" w:rsidRPr="001E08BD">
        <w:rPr>
          <w:rFonts w:ascii="Times New Roman" w:hAnsi="Times New Roman"/>
          <w:bCs/>
          <w:sz w:val="28"/>
          <w:szCs w:val="28"/>
          <w:lang w:val="uk-UA"/>
        </w:rPr>
        <w:t xml:space="preserve"> з урахуванням  Особливостей</w:t>
      </w:r>
      <w:r w:rsidR="0060302D" w:rsidRPr="001E08BD">
        <w:rPr>
          <w:rFonts w:ascii="Times New Roman" w:hAnsi="Times New Roman"/>
          <w:b/>
          <w:bCs/>
          <w:sz w:val="28"/>
          <w:szCs w:val="28"/>
          <w:lang w:val="uk-UA"/>
        </w:rPr>
        <w:t xml:space="preserve"> </w:t>
      </w:r>
      <w:r w:rsidR="0060302D" w:rsidRPr="001E08BD">
        <w:rPr>
          <w:rFonts w:ascii="Times New Roman" w:hAnsi="Times New Roman"/>
          <w:bCs/>
          <w:sz w:val="28"/>
          <w:szCs w:val="28"/>
          <w:lang w:val="uk-UA"/>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002419F1" w:rsidRPr="001E08BD">
        <w:rPr>
          <w:rFonts w:ascii="Times New Roman" w:hAnsi="Times New Roman" w:cs="Times New Roman"/>
          <w:bCs/>
          <w:sz w:val="28"/>
          <w:szCs w:val="28"/>
          <w:lang w:val="uk-UA"/>
        </w:rPr>
        <w:t xml:space="preserve"> </w:t>
      </w:r>
      <w:r w:rsidR="00936761" w:rsidRPr="001E08BD">
        <w:rPr>
          <w:rFonts w:ascii="Times New Roman" w:hAnsi="Times New Roman" w:cs="Times New Roman"/>
          <w:sz w:val="28"/>
          <w:szCs w:val="28"/>
          <w:lang w:val="uk-UA"/>
        </w:rPr>
        <w:t>на закупівлю: Код ДК 021:2015</w:t>
      </w:r>
      <w:r w:rsidR="00A17A87" w:rsidRPr="001E08BD">
        <w:rPr>
          <w:rFonts w:ascii="Times New Roman" w:eastAsia="Times New Roman" w:hAnsi="Times New Roman" w:cs="Times New Roman"/>
          <w:b/>
          <w:bCs/>
          <w:sz w:val="28"/>
          <w:szCs w:val="28"/>
          <w:lang w:val="uk-UA" w:eastAsia="ru-RU"/>
        </w:rPr>
        <w:t xml:space="preserve"> </w:t>
      </w:r>
      <w:r w:rsidR="002059A6" w:rsidRPr="002059A6">
        <w:rPr>
          <w:rFonts w:ascii="Times New Roman" w:eastAsia="Calibri" w:hAnsi="Times New Roman" w:cs="Times New Roman"/>
          <w:b/>
          <w:bCs/>
          <w:sz w:val="28"/>
          <w:szCs w:val="28"/>
          <w:lang w:val="uk-UA"/>
        </w:rPr>
        <w:t>66510000-8 Страхові послуги (Обов’язкове страхування цивільно-правової відповідальності власників наземних транспортних засобів)</w:t>
      </w:r>
      <w:r w:rsidR="00D71AD1" w:rsidRPr="00ED72FD">
        <w:rPr>
          <w:rFonts w:ascii="Times New Roman" w:eastAsia="SimSun" w:hAnsi="Times New Roman" w:cs="Times New Roman"/>
          <w:sz w:val="28"/>
          <w:szCs w:val="28"/>
          <w:lang w:val="uk-UA" w:eastAsia="zh-CN"/>
        </w:rPr>
        <w:t>.</w:t>
      </w:r>
    </w:p>
    <w:p w14:paraId="11108559" w14:textId="08E110ED" w:rsidR="00E14012" w:rsidRDefault="00936761" w:rsidP="00E14012">
      <w:pPr>
        <w:widowControl w:val="0"/>
        <w:spacing w:after="0" w:line="360" w:lineRule="auto"/>
        <w:ind w:right="113"/>
        <w:contextualSpacing/>
        <w:jc w:val="center"/>
        <w:rPr>
          <w:rFonts w:ascii="Times New Roman" w:hAnsi="Times New Roman" w:cs="Times New Roman"/>
          <w:b/>
          <w:bCs/>
          <w:color w:val="4472C4" w:themeColor="accent1"/>
          <w:sz w:val="28"/>
          <w:szCs w:val="28"/>
          <w:u w:val="single"/>
          <w:lang w:val="uk-UA"/>
        </w:rPr>
      </w:pPr>
      <w:r w:rsidRPr="001E08BD">
        <w:rPr>
          <w:rFonts w:ascii="Times New Roman" w:hAnsi="Times New Roman" w:cs="Times New Roman"/>
          <w:sz w:val="28"/>
          <w:szCs w:val="28"/>
          <w:lang w:val="uk-UA"/>
        </w:rPr>
        <w:t>Посилання на процедуру закупівлі в електронній системі закупівель</w:t>
      </w:r>
      <w:r w:rsidR="00743442">
        <w:rPr>
          <w:sz w:val="28"/>
          <w:szCs w:val="28"/>
          <w:lang w:val="uk-UA"/>
        </w:rPr>
        <w:t xml:space="preserve">: </w:t>
      </w:r>
      <w:r w:rsidR="0019714D" w:rsidRPr="0019714D">
        <w:rPr>
          <w:rFonts w:ascii="Times New Roman" w:hAnsi="Times New Roman" w:cs="Times New Roman"/>
          <w:color w:val="4472C4" w:themeColor="accent1"/>
          <w:sz w:val="28"/>
          <w:szCs w:val="28"/>
          <w:u w:val="single"/>
        </w:rPr>
        <w:t>https://prozorro.gov.ua/uk/tender/UA-2026-09-08-003507-a</w:t>
      </w:r>
    </w:p>
    <w:p w14:paraId="5778F95C" w14:textId="77777777" w:rsidR="00B56361" w:rsidRPr="00B56361" w:rsidRDefault="00273980" w:rsidP="00B56361">
      <w:pPr>
        <w:widowControl w:val="0"/>
        <w:spacing w:after="0" w:line="360" w:lineRule="auto"/>
        <w:ind w:right="113"/>
        <w:contextualSpacing/>
        <w:jc w:val="both"/>
        <w:rPr>
          <w:rFonts w:ascii="Times New Roman" w:eastAsia="Calibri" w:hAnsi="Times New Roman" w:cs="Times New Roman"/>
          <w:bCs/>
          <w:sz w:val="28"/>
          <w:szCs w:val="28"/>
          <w:lang w:val="uk-UA" w:eastAsia="ru-RU"/>
        </w:rPr>
      </w:pPr>
      <w:r>
        <w:rPr>
          <w:rFonts w:ascii="Times New Roman" w:eastAsia="Calibri" w:hAnsi="Times New Roman" w:cs="Times New Roman"/>
          <w:sz w:val="28"/>
          <w:szCs w:val="28"/>
          <w:lang w:val="uk-UA"/>
        </w:rPr>
        <w:t xml:space="preserve">  </w:t>
      </w:r>
      <w:r w:rsidR="00E14012">
        <w:rPr>
          <w:rFonts w:ascii="Times New Roman" w:eastAsia="Calibri" w:hAnsi="Times New Roman" w:cs="Times New Roman"/>
          <w:sz w:val="28"/>
          <w:szCs w:val="28"/>
          <w:lang w:val="uk-UA"/>
        </w:rPr>
        <w:t xml:space="preserve">  </w:t>
      </w:r>
      <w:r w:rsidR="00B56361" w:rsidRPr="00B56361">
        <w:rPr>
          <w:rFonts w:ascii="Times New Roman" w:eastAsia="Calibri" w:hAnsi="Times New Roman" w:cs="Times New Roman"/>
          <w:bCs/>
          <w:sz w:val="28"/>
          <w:szCs w:val="28"/>
          <w:lang w:val="uk-UA" w:eastAsia="ru-RU"/>
        </w:rPr>
        <w:t>Технічні та якісні характеристики предмета закупівлі визначені відповідно до потреб замовника (для здійснення обов’язкового страхування відповідальності замовника, як Страхувальника, перед третіми особами, з урахуванням вимог чинного законодавства та зазначені у тендерній документації).</w:t>
      </w:r>
    </w:p>
    <w:p w14:paraId="57033183" w14:textId="5FAA08C6" w:rsidR="00B56361" w:rsidRPr="00B56361" w:rsidRDefault="00B56361" w:rsidP="00B56361">
      <w:pPr>
        <w:widowControl w:val="0"/>
        <w:spacing w:after="0" w:line="360" w:lineRule="auto"/>
        <w:ind w:right="113"/>
        <w:contextualSpacing/>
        <w:jc w:val="both"/>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       </w:t>
      </w:r>
      <w:r w:rsidRPr="00B56361">
        <w:rPr>
          <w:rFonts w:ascii="Times New Roman" w:eastAsia="Calibri" w:hAnsi="Times New Roman" w:cs="Times New Roman"/>
          <w:bCs/>
          <w:sz w:val="28"/>
          <w:szCs w:val="28"/>
          <w:lang w:val="uk-UA" w:eastAsia="ru-RU"/>
        </w:rPr>
        <w:t>Для здійснення замовником обов’язкового страхування цивільно-правової відповідальності власників наземних транспортних засобів протягом одного  року за конкретним періодом страхування транспортного засобу, визначеними додатком  до договору обов’язкового страхування цивільно-правової відповідальності власників наземних транспортних засобів.</w:t>
      </w:r>
    </w:p>
    <w:p w14:paraId="308F486E" w14:textId="45060FB6" w:rsidR="00B56361" w:rsidRPr="00B56361" w:rsidRDefault="00B56361" w:rsidP="00B56361">
      <w:pPr>
        <w:widowControl w:val="0"/>
        <w:spacing w:after="0" w:line="360" w:lineRule="auto"/>
        <w:ind w:right="113"/>
        <w:contextualSpacing/>
        <w:jc w:val="both"/>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       </w:t>
      </w:r>
      <w:r w:rsidRPr="00B56361">
        <w:rPr>
          <w:rFonts w:ascii="Times New Roman" w:eastAsia="Calibri" w:hAnsi="Times New Roman" w:cs="Times New Roman"/>
          <w:bCs/>
          <w:sz w:val="28"/>
          <w:szCs w:val="28"/>
          <w:lang w:val="uk-UA" w:eastAsia="ru-RU"/>
        </w:rPr>
        <w:t>Потреба у закупівлі страхових послуг з обов’язкового страхування цивільно-правової відповідальності власників наземних транспортних виникла виходячи з наступного.</w:t>
      </w:r>
    </w:p>
    <w:p w14:paraId="5EFAA02B" w14:textId="77777777" w:rsidR="00B56361" w:rsidRDefault="00B56361" w:rsidP="00B56361">
      <w:pPr>
        <w:widowControl w:val="0"/>
        <w:spacing w:after="0" w:line="360" w:lineRule="auto"/>
        <w:ind w:right="113"/>
        <w:contextualSpacing/>
        <w:jc w:val="both"/>
        <w:rPr>
          <w:rFonts w:ascii="Times New Roman" w:hAnsi="Times New Roman" w:cs="Times New Roman"/>
          <w:sz w:val="28"/>
          <w:szCs w:val="28"/>
          <w:lang w:val="uk-UA"/>
        </w:rPr>
      </w:pPr>
      <w:r>
        <w:rPr>
          <w:rFonts w:ascii="Times New Roman" w:eastAsia="Calibri" w:hAnsi="Times New Roman" w:cs="Times New Roman"/>
          <w:bCs/>
          <w:sz w:val="28"/>
          <w:szCs w:val="28"/>
          <w:lang w:val="uk-UA" w:eastAsia="ru-RU"/>
        </w:rPr>
        <w:t xml:space="preserve">      </w:t>
      </w:r>
      <w:r w:rsidRPr="00B56361">
        <w:rPr>
          <w:rFonts w:ascii="Times New Roman" w:eastAsia="Calibri" w:hAnsi="Times New Roman" w:cs="Times New Roman"/>
          <w:bCs/>
          <w:sz w:val="28"/>
          <w:szCs w:val="28"/>
          <w:lang w:val="uk-UA" w:eastAsia="ru-RU"/>
        </w:rPr>
        <w:t xml:space="preserve">Транспортні засоби відповідно до Закону України «Про обов’язкове </w:t>
      </w:r>
      <w:r w:rsidRPr="00B56361">
        <w:rPr>
          <w:rFonts w:ascii="Times New Roman" w:eastAsia="Calibri" w:hAnsi="Times New Roman" w:cs="Times New Roman"/>
          <w:bCs/>
          <w:sz w:val="28"/>
          <w:szCs w:val="28"/>
          <w:lang w:val="uk-UA" w:eastAsia="ru-RU"/>
        </w:rPr>
        <w:lastRenderedPageBreak/>
        <w:t xml:space="preserve">страхування цивільно-правової відповідальності власників наземних транспортних засобів» (далі – Закон) підлягають обов’язковому страхуванню з метою забезпечення відшкодування шкоди, заподіяної життю, здоров'ю та/або майну потерпілих внаслідок дорожньо-транспортної пригоди та захисту майнових інтересів страхувальників. За умовами пункту 7.2 статті 7 та пункту 9.5 статті 9 Закону встановлюються повноваження Уповноваженого органу щодо затвердження розміру базового страхового платежу, переліку, значення коригуючих коефіцієнтів та порядок їх застосування, а також перегляду розміру страхових сум, в межах яких відбувається відшкодування страхувальником шкоди, заподіяної майну, життю та здоров’ю потерпілих. </w:t>
      </w:r>
      <w:r w:rsidR="00AE2D09">
        <w:rPr>
          <w:rFonts w:ascii="Times New Roman" w:hAnsi="Times New Roman" w:cs="Times New Roman"/>
          <w:sz w:val="28"/>
          <w:szCs w:val="28"/>
          <w:lang w:val="uk-UA"/>
        </w:rPr>
        <w:t xml:space="preserve">    </w:t>
      </w:r>
    </w:p>
    <w:p w14:paraId="6B46326D" w14:textId="221D67B2" w:rsidR="00AE2D09" w:rsidRPr="00AE2D09" w:rsidRDefault="00B56361" w:rsidP="00B56361">
      <w:pPr>
        <w:widowControl w:val="0"/>
        <w:spacing w:after="0" w:line="360" w:lineRule="auto"/>
        <w:ind w:right="11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E2D09">
        <w:rPr>
          <w:rFonts w:ascii="Times New Roman" w:hAnsi="Times New Roman" w:cs="Times New Roman"/>
          <w:sz w:val="28"/>
          <w:szCs w:val="28"/>
          <w:lang w:val="uk-UA"/>
        </w:rPr>
        <w:t xml:space="preserve"> </w:t>
      </w:r>
      <w:r w:rsidR="00AE2D09" w:rsidRPr="00AE2D09">
        <w:rPr>
          <w:rFonts w:ascii="Times New Roman" w:hAnsi="Times New Roman" w:cs="Times New Roman"/>
          <w:sz w:val="28"/>
          <w:szCs w:val="28"/>
          <w:lang w:val="uk-UA"/>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7F097708" w14:textId="77777777" w:rsidR="00AE2D09" w:rsidRPr="00AE2D09" w:rsidRDefault="00AE2D09" w:rsidP="00AE2D09">
      <w:pPr>
        <w:jc w:val="both"/>
        <w:rPr>
          <w:rFonts w:ascii="Times New Roman" w:hAnsi="Times New Roman" w:cs="Times New Roman"/>
          <w:sz w:val="28"/>
          <w:szCs w:val="28"/>
          <w:lang w:val="uk-UA"/>
        </w:rPr>
      </w:pPr>
    </w:p>
    <w:p w14:paraId="3919DB4E" w14:textId="444573A5" w:rsidR="002B1F22" w:rsidRPr="001E08BD" w:rsidRDefault="002B1F22" w:rsidP="00A775D2">
      <w:pPr>
        <w:jc w:val="both"/>
        <w:rPr>
          <w:rFonts w:ascii="Times New Roman" w:hAnsi="Times New Roman" w:cs="Times New Roman"/>
          <w:b/>
          <w:bCs/>
          <w:sz w:val="28"/>
          <w:szCs w:val="28"/>
          <w:lang w:val="uk-UA"/>
        </w:rPr>
      </w:pPr>
    </w:p>
    <w:sectPr w:rsidR="002B1F22" w:rsidRPr="001E08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336D"/>
    <w:rsid w:val="00005A9E"/>
    <w:rsid w:val="000147AC"/>
    <w:rsid w:val="000205D7"/>
    <w:rsid w:val="00023500"/>
    <w:rsid w:val="00040CED"/>
    <w:rsid w:val="00042EAD"/>
    <w:rsid w:val="0006021B"/>
    <w:rsid w:val="00086A7A"/>
    <w:rsid w:val="00091AAE"/>
    <w:rsid w:val="000A164E"/>
    <w:rsid w:val="000C729C"/>
    <w:rsid w:val="000D3768"/>
    <w:rsid w:val="000F7483"/>
    <w:rsid w:val="0010146B"/>
    <w:rsid w:val="00103142"/>
    <w:rsid w:val="00113D6A"/>
    <w:rsid w:val="00121D73"/>
    <w:rsid w:val="001275D1"/>
    <w:rsid w:val="0016391C"/>
    <w:rsid w:val="001811E1"/>
    <w:rsid w:val="00187B5A"/>
    <w:rsid w:val="00195A3E"/>
    <w:rsid w:val="0019714D"/>
    <w:rsid w:val="001B2159"/>
    <w:rsid w:val="001C5133"/>
    <w:rsid w:val="001C64A3"/>
    <w:rsid w:val="001E08BD"/>
    <w:rsid w:val="002059A6"/>
    <w:rsid w:val="002166E3"/>
    <w:rsid w:val="00223FE6"/>
    <w:rsid w:val="002328C5"/>
    <w:rsid w:val="002419F1"/>
    <w:rsid w:val="00253F46"/>
    <w:rsid w:val="00271917"/>
    <w:rsid w:val="00273980"/>
    <w:rsid w:val="002A047E"/>
    <w:rsid w:val="002A602F"/>
    <w:rsid w:val="002A6E80"/>
    <w:rsid w:val="002B1F22"/>
    <w:rsid w:val="002B4B1E"/>
    <w:rsid w:val="002D610A"/>
    <w:rsid w:val="002E2E5E"/>
    <w:rsid w:val="002F7824"/>
    <w:rsid w:val="00303634"/>
    <w:rsid w:val="00306834"/>
    <w:rsid w:val="0035108A"/>
    <w:rsid w:val="00351881"/>
    <w:rsid w:val="00355EF1"/>
    <w:rsid w:val="00357E77"/>
    <w:rsid w:val="00361139"/>
    <w:rsid w:val="003650E9"/>
    <w:rsid w:val="00372ADE"/>
    <w:rsid w:val="003764F4"/>
    <w:rsid w:val="0039061E"/>
    <w:rsid w:val="003A590C"/>
    <w:rsid w:val="003B1024"/>
    <w:rsid w:val="003D13C9"/>
    <w:rsid w:val="003D3512"/>
    <w:rsid w:val="003D73FA"/>
    <w:rsid w:val="003E0446"/>
    <w:rsid w:val="003E4952"/>
    <w:rsid w:val="003F5C23"/>
    <w:rsid w:val="00401E27"/>
    <w:rsid w:val="004031A6"/>
    <w:rsid w:val="00405CF6"/>
    <w:rsid w:val="00415DB4"/>
    <w:rsid w:val="00424BF7"/>
    <w:rsid w:val="00445292"/>
    <w:rsid w:val="004612D7"/>
    <w:rsid w:val="00475688"/>
    <w:rsid w:val="00484544"/>
    <w:rsid w:val="004A350C"/>
    <w:rsid w:val="004E1BAB"/>
    <w:rsid w:val="004F2B97"/>
    <w:rsid w:val="00523707"/>
    <w:rsid w:val="00525D40"/>
    <w:rsid w:val="00541C96"/>
    <w:rsid w:val="005424E6"/>
    <w:rsid w:val="00544654"/>
    <w:rsid w:val="00557F4B"/>
    <w:rsid w:val="0057527A"/>
    <w:rsid w:val="00587B8C"/>
    <w:rsid w:val="00592731"/>
    <w:rsid w:val="00593313"/>
    <w:rsid w:val="00596834"/>
    <w:rsid w:val="005A6220"/>
    <w:rsid w:val="005B345A"/>
    <w:rsid w:val="005E22BD"/>
    <w:rsid w:val="005F4307"/>
    <w:rsid w:val="0060302D"/>
    <w:rsid w:val="00630C0F"/>
    <w:rsid w:val="006400D2"/>
    <w:rsid w:val="00662A99"/>
    <w:rsid w:val="00694BBB"/>
    <w:rsid w:val="006B4B72"/>
    <w:rsid w:val="006C3F8E"/>
    <w:rsid w:val="006D2A85"/>
    <w:rsid w:val="006D598C"/>
    <w:rsid w:val="006F1102"/>
    <w:rsid w:val="006F7068"/>
    <w:rsid w:val="007112BB"/>
    <w:rsid w:val="00741C37"/>
    <w:rsid w:val="00741D92"/>
    <w:rsid w:val="00743442"/>
    <w:rsid w:val="0078580D"/>
    <w:rsid w:val="00786D6E"/>
    <w:rsid w:val="007B1414"/>
    <w:rsid w:val="007B2D43"/>
    <w:rsid w:val="007E2C12"/>
    <w:rsid w:val="007F569A"/>
    <w:rsid w:val="00813356"/>
    <w:rsid w:val="0083275C"/>
    <w:rsid w:val="00847216"/>
    <w:rsid w:val="00852750"/>
    <w:rsid w:val="00853E46"/>
    <w:rsid w:val="0085655F"/>
    <w:rsid w:val="00875080"/>
    <w:rsid w:val="00885399"/>
    <w:rsid w:val="0089364E"/>
    <w:rsid w:val="008A3130"/>
    <w:rsid w:val="008A7C13"/>
    <w:rsid w:val="008B3DE6"/>
    <w:rsid w:val="008C6FE7"/>
    <w:rsid w:val="008D3E8B"/>
    <w:rsid w:val="008E3E35"/>
    <w:rsid w:val="008E7CF7"/>
    <w:rsid w:val="008F09D3"/>
    <w:rsid w:val="00907378"/>
    <w:rsid w:val="00936761"/>
    <w:rsid w:val="0093751A"/>
    <w:rsid w:val="0096486F"/>
    <w:rsid w:val="00965E0B"/>
    <w:rsid w:val="00972F93"/>
    <w:rsid w:val="00991FC2"/>
    <w:rsid w:val="009A23DC"/>
    <w:rsid w:val="009A6F9F"/>
    <w:rsid w:val="009B5184"/>
    <w:rsid w:val="009E449F"/>
    <w:rsid w:val="009E63B9"/>
    <w:rsid w:val="00A0285F"/>
    <w:rsid w:val="00A02FDD"/>
    <w:rsid w:val="00A17A87"/>
    <w:rsid w:val="00A37EAA"/>
    <w:rsid w:val="00A64EC4"/>
    <w:rsid w:val="00A65B02"/>
    <w:rsid w:val="00A775D2"/>
    <w:rsid w:val="00A969D7"/>
    <w:rsid w:val="00AA0747"/>
    <w:rsid w:val="00AA3D82"/>
    <w:rsid w:val="00AE2D09"/>
    <w:rsid w:val="00B003F7"/>
    <w:rsid w:val="00B03CB5"/>
    <w:rsid w:val="00B04DD2"/>
    <w:rsid w:val="00B56361"/>
    <w:rsid w:val="00B60C67"/>
    <w:rsid w:val="00B64054"/>
    <w:rsid w:val="00B84C2E"/>
    <w:rsid w:val="00B8742C"/>
    <w:rsid w:val="00BB53CD"/>
    <w:rsid w:val="00BD20E9"/>
    <w:rsid w:val="00BE08AA"/>
    <w:rsid w:val="00C2291D"/>
    <w:rsid w:val="00C37447"/>
    <w:rsid w:val="00C41D57"/>
    <w:rsid w:val="00C56DE1"/>
    <w:rsid w:val="00C70E3D"/>
    <w:rsid w:val="00C71349"/>
    <w:rsid w:val="00C83D94"/>
    <w:rsid w:val="00CA634C"/>
    <w:rsid w:val="00CD59F5"/>
    <w:rsid w:val="00D05D63"/>
    <w:rsid w:val="00D176C1"/>
    <w:rsid w:val="00D4525C"/>
    <w:rsid w:val="00D57ABF"/>
    <w:rsid w:val="00D70786"/>
    <w:rsid w:val="00D71AD1"/>
    <w:rsid w:val="00D955D4"/>
    <w:rsid w:val="00D96C79"/>
    <w:rsid w:val="00DA6675"/>
    <w:rsid w:val="00DB0029"/>
    <w:rsid w:val="00DB080F"/>
    <w:rsid w:val="00DB6498"/>
    <w:rsid w:val="00DC2C7E"/>
    <w:rsid w:val="00DE34DD"/>
    <w:rsid w:val="00E003E7"/>
    <w:rsid w:val="00E118BB"/>
    <w:rsid w:val="00E14012"/>
    <w:rsid w:val="00E1499A"/>
    <w:rsid w:val="00E244F5"/>
    <w:rsid w:val="00E32774"/>
    <w:rsid w:val="00E51598"/>
    <w:rsid w:val="00E94494"/>
    <w:rsid w:val="00EA6168"/>
    <w:rsid w:val="00EA6A7D"/>
    <w:rsid w:val="00EC1BE7"/>
    <w:rsid w:val="00EC2239"/>
    <w:rsid w:val="00EC2AF4"/>
    <w:rsid w:val="00ED3290"/>
    <w:rsid w:val="00ED72FD"/>
    <w:rsid w:val="00EE5B15"/>
    <w:rsid w:val="00F437E8"/>
    <w:rsid w:val="00F53203"/>
    <w:rsid w:val="00F86A1D"/>
    <w:rsid w:val="00F874E2"/>
    <w:rsid w:val="00F97679"/>
    <w:rsid w:val="00FA4037"/>
    <w:rsid w:val="00FC136C"/>
    <w:rsid w:val="00FD7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8E7C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059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table" w:styleId="a5">
    <w:name w:val="Table Grid"/>
    <w:basedOn w:val="a1"/>
    <w:uiPriority w:val="39"/>
    <w:rsid w:val="00475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8E7CF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2059A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25704">
      <w:bodyDiv w:val="1"/>
      <w:marLeft w:val="0"/>
      <w:marRight w:val="0"/>
      <w:marTop w:val="0"/>
      <w:marBottom w:val="0"/>
      <w:divBdr>
        <w:top w:val="none" w:sz="0" w:space="0" w:color="auto"/>
        <w:left w:val="none" w:sz="0" w:space="0" w:color="auto"/>
        <w:bottom w:val="none" w:sz="0" w:space="0" w:color="auto"/>
        <w:right w:val="none" w:sz="0" w:space="0" w:color="auto"/>
      </w:divBdr>
    </w:div>
    <w:div w:id="1127165777">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405881035">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2423</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2021-03-03T07:52:00Z</cp:lastPrinted>
  <dcterms:created xsi:type="dcterms:W3CDTF">2026-09-08T09:15:00Z</dcterms:created>
  <dcterms:modified xsi:type="dcterms:W3CDTF">2026-09-08T09:15:00Z</dcterms:modified>
</cp:coreProperties>
</file>