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53A64" w14:textId="008E7355" w:rsidR="00DB080F" w:rsidRPr="00121952" w:rsidRDefault="00662A99" w:rsidP="004612D7">
      <w:pPr>
        <w:widowControl w:val="0"/>
        <w:spacing w:after="0" w:line="360" w:lineRule="auto"/>
        <w:ind w:right="113"/>
        <w:contextualSpacing/>
        <w:jc w:val="both"/>
        <w:rPr>
          <w:rFonts w:ascii="Times New Roman" w:eastAsia="Calibri" w:hAnsi="Times New Roman" w:cs="Times New Roman"/>
          <w:b/>
          <w:bCs/>
          <w:sz w:val="28"/>
          <w:szCs w:val="28"/>
          <w:shd w:val="clear" w:color="auto" w:fill="FFFFFF"/>
          <w:lang w:val="uk-UA" w:bidi="uk-UA"/>
        </w:rPr>
      </w:pPr>
      <w:r w:rsidRPr="00852750">
        <w:rPr>
          <w:rFonts w:ascii="Times New Roman" w:hAnsi="Times New Roman" w:cs="Times New Roman"/>
          <w:b/>
          <w:bCs/>
          <w:sz w:val="28"/>
          <w:szCs w:val="28"/>
          <w:lang w:val="uk-UA"/>
        </w:rPr>
        <w:t xml:space="preserve">          </w:t>
      </w:r>
      <w:r w:rsidR="00936761" w:rsidRPr="00852750">
        <w:rPr>
          <w:rFonts w:ascii="Times New Roman" w:hAnsi="Times New Roman" w:cs="Times New Roman"/>
          <w:b/>
          <w:bCs/>
          <w:sz w:val="28"/>
          <w:szCs w:val="28"/>
          <w:lang w:val="uk-UA"/>
        </w:rPr>
        <w:t xml:space="preserve">Обґрунтування технічних та якісних характеристик предмета закупівлі, очікуваної вартості предмета закупівлі: Код ДК 021:2015 </w:t>
      </w:r>
      <w:r w:rsidR="007F61C7" w:rsidRPr="007F61C7">
        <w:rPr>
          <w:rFonts w:ascii="Times New Roman" w:eastAsia="Calibri" w:hAnsi="Times New Roman" w:cs="Times New Roman"/>
          <w:b/>
          <w:bCs/>
          <w:sz w:val="28"/>
          <w:szCs w:val="28"/>
          <w:shd w:val="clear" w:color="auto" w:fill="FFFFFF"/>
          <w:lang w:val="uk-UA" w:bidi="uk-UA"/>
        </w:rPr>
        <w:t>42130000-9 Арматура трубопровідна: крани, вентилі, клапани  та подібні пристрої (Арматура високого тиску)</w:t>
      </w:r>
      <w:r w:rsidR="005026D1" w:rsidRPr="00121952">
        <w:rPr>
          <w:rFonts w:ascii="Times New Roman" w:eastAsia="Calibri" w:hAnsi="Times New Roman" w:cs="Times New Roman"/>
          <w:b/>
          <w:bCs/>
          <w:sz w:val="28"/>
          <w:szCs w:val="28"/>
          <w:shd w:val="clear" w:color="auto" w:fill="FFFFFF"/>
          <w:lang w:val="uk-UA" w:bidi="uk-UA"/>
        </w:rPr>
        <w:t>.</w:t>
      </w:r>
    </w:p>
    <w:p w14:paraId="1E1B8BE9" w14:textId="3B471411" w:rsidR="00C10C8F" w:rsidRPr="00C10C8F" w:rsidRDefault="0096486F" w:rsidP="00C10C8F">
      <w:pPr>
        <w:widowControl w:val="0"/>
        <w:spacing w:after="0" w:line="360" w:lineRule="auto"/>
        <w:ind w:right="113"/>
        <w:contextualSpacing/>
        <w:jc w:val="both"/>
        <w:rPr>
          <w:rFonts w:ascii="Times New Roman" w:eastAsia="Calibri" w:hAnsi="Times New Roman" w:cs="Times New Roman"/>
          <w:b/>
          <w:bCs/>
          <w:sz w:val="28"/>
          <w:szCs w:val="28"/>
          <w:lang w:val="uk-UA" w:bidi="uk-UA"/>
        </w:rPr>
      </w:pPr>
      <w:r w:rsidRPr="00B8742C">
        <w:rPr>
          <w:rFonts w:ascii="Times New Roman" w:eastAsia="Calibri" w:hAnsi="Times New Roman" w:cs="Times New Roman"/>
          <w:b/>
          <w:bCs/>
          <w:sz w:val="24"/>
          <w:szCs w:val="24"/>
          <w:lang w:val="uk-UA"/>
        </w:rPr>
        <w:t xml:space="preserve"> </w:t>
      </w:r>
      <w:r w:rsidR="00ED3290" w:rsidRPr="00B8742C">
        <w:rPr>
          <w:rFonts w:ascii="Times New Roman" w:eastAsia="Calibri" w:hAnsi="Times New Roman" w:cs="Times New Roman"/>
          <w:b/>
          <w:bCs/>
          <w:sz w:val="24"/>
          <w:szCs w:val="24"/>
          <w:lang w:val="uk-UA"/>
        </w:rPr>
        <w:t xml:space="preserve">     </w:t>
      </w:r>
      <w:r w:rsidR="0016391C" w:rsidRPr="00B8742C">
        <w:rPr>
          <w:rFonts w:ascii="Times New Roman" w:hAnsi="Times New Roman" w:cs="Times New Roman"/>
          <w:sz w:val="24"/>
          <w:szCs w:val="24"/>
          <w:lang w:val="uk-UA"/>
        </w:rPr>
        <w:t xml:space="preserve"> </w:t>
      </w:r>
      <w:r w:rsidR="0060302D" w:rsidRPr="001E08BD">
        <w:rPr>
          <w:rFonts w:ascii="Times New Roman" w:hAnsi="Times New Roman"/>
          <w:sz w:val="28"/>
          <w:szCs w:val="28"/>
          <w:lang w:val="uk-UA"/>
        </w:rPr>
        <w:t>ПАТ «Центренерго» оголошено відкриті торги</w:t>
      </w:r>
      <w:r w:rsidR="0060302D" w:rsidRPr="001E08BD">
        <w:rPr>
          <w:rFonts w:ascii="Times New Roman" w:hAnsi="Times New Roman"/>
          <w:bCs/>
          <w:sz w:val="28"/>
          <w:szCs w:val="28"/>
          <w:lang w:val="uk-UA"/>
        </w:rPr>
        <w:t xml:space="preserve"> з урахуванням  Особливостей</w:t>
      </w:r>
      <w:r w:rsidR="0060302D" w:rsidRPr="001E08BD">
        <w:rPr>
          <w:rFonts w:ascii="Times New Roman" w:hAnsi="Times New Roman"/>
          <w:b/>
          <w:bCs/>
          <w:sz w:val="28"/>
          <w:szCs w:val="28"/>
          <w:lang w:val="uk-UA"/>
        </w:rPr>
        <w:t xml:space="preserve"> </w:t>
      </w:r>
      <w:r w:rsidR="0060302D" w:rsidRPr="001E08BD">
        <w:rPr>
          <w:rFonts w:ascii="Times New Roman" w:hAnsi="Times New Roman"/>
          <w:bCs/>
          <w:sz w:val="28"/>
          <w:szCs w:val="28"/>
          <w:lang w:val="uk-UA"/>
        </w:rPr>
        <w:t>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(далі - Особливості), затверджених постановою Кабінету Міністрів України від 12 жовтня 2022 року №1178</w:t>
      </w:r>
      <w:r w:rsidR="002419F1" w:rsidRPr="001E08BD">
        <w:rPr>
          <w:rFonts w:ascii="Times New Roman" w:hAnsi="Times New Roman" w:cs="Times New Roman"/>
          <w:bCs/>
          <w:sz w:val="28"/>
          <w:szCs w:val="28"/>
          <w:lang w:val="uk-UA"/>
        </w:rPr>
        <w:t xml:space="preserve"> </w:t>
      </w:r>
      <w:r w:rsidR="00936761" w:rsidRPr="001E08BD">
        <w:rPr>
          <w:rFonts w:ascii="Times New Roman" w:hAnsi="Times New Roman" w:cs="Times New Roman"/>
          <w:sz w:val="28"/>
          <w:szCs w:val="28"/>
          <w:lang w:val="uk-UA"/>
        </w:rPr>
        <w:t>на закупівлю: Код ДК 021:2015</w:t>
      </w:r>
      <w:r w:rsidR="00A17A87" w:rsidRPr="001E08BD">
        <w:rPr>
          <w:rFonts w:ascii="Times New Roman" w:eastAsia="Times New Roman" w:hAnsi="Times New Roman" w:cs="Times New Roman"/>
          <w:b/>
          <w:bCs/>
          <w:sz w:val="28"/>
          <w:szCs w:val="28"/>
          <w:lang w:val="uk-UA" w:eastAsia="ru-RU"/>
        </w:rPr>
        <w:t xml:space="preserve"> </w:t>
      </w:r>
      <w:r w:rsidR="007F61C7" w:rsidRPr="007F61C7">
        <w:rPr>
          <w:rFonts w:ascii="Times New Roman" w:eastAsia="Calibri" w:hAnsi="Times New Roman" w:cs="Times New Roman"/>
          <w:b/>
          <w:bCs/>
          <w:sz w:val="28"/>
          <w:szCs w:val="28"/>
          <w:lang w:val="uk-UA" w:bidi="uk-UA"/>
        </w:rPr>
        <w:t>42130000-9 Арматура трубопровідна: крани, вентилі, клапани  та подібні пристрої (Арматура високого тиску)</w:t>
      </w:r>
      <w:r w:rsidR="00C10C8F" w:rsidRPr="00C10C8F">
        <w:rPr>
          <w:rFonts w:ascii="Times New Roman" w:eastAsia="Calibri" w:hAnsi="Times New Roman" w:cs="Times New Roman"/>
          <w:b/>
          <w:bCs/>
          <w:sz w:val="28"/>
          <w:szCs w:val="28"/>
          <w:lang w:val="uk-UA" w:bidi="uk-UA"/>
        </w:rPr>
        <w:t>.</w:t>
      </w:r>
    </w:p>
    <w:p w14:paraId="6E79D71B" w14:textId="6D979B14" w:rsidR="002952F7" w:rsidRDefault="00936761" w:rsidP="002952F7">
      <w:pPr>
        <w:widowControl w:val="0"/>
        <w:spacing w:after="0" w:line="360" w:lineRule="auto"/>
        <w:ind w:right="113"/>
        <w:contextualSpacing/>
        <w:jc w:val="center"/>
        <w:rPr>
          <w:rFonts w:ascii="Times New Roman" w:hAnsi="Times New Roman" w:cs="Times New Roman"/>
          <w:b/>
          <w:bCs/>
          <w:color w:val="4472C4" w:themeColor="accent1"/>
          <w:sz w:val="28"/>
          <w:szCs w:val="28"/>
          <w:u w:val="single"/>
          <w:lang w:val="uk-UA"/>
        </w:rPr>
      </w:pPr>
      <w:r w:rsidRPr="001E08BD">
        <w:rPr>
          <w:rFonts w:ascii="Times New Roman" w:hAnsi="Times New Roman" w:cs="Times New Roman"/>
          <w:sz w:val="28"/>
          <w:szCs w:val="28"/>
          <w:lang w:val="uk-UA"/>
        </w:rPr>
        <w:t>Посилання на процедуру закупівлі в електронній системі закупівель</w:t>
      </w:r>
      <w:r w:rsidR="00743442">
        <w:rPr>
          <w:sz w:val="28"/>
          <w:szCs w:val="28"/>
          <w:lang w:val="uk-UA"/>
        </w:rPr>
        <w:t xml:space="preserve">: </w:t>
      </w:r>
      <w:hyperlink r:id="rId4" w:history="1">
        <w:r w:rsidR="002952F7" w:rsidRPr="0049344E">
          <w:rPr>
            <w:rStyle w:val="a3"/>
            <w:rFonts w:ascii="Times New Roman" w:hAnsi="Times New Roman" w:cs="Times New Roman"/>
            <w:b/>
            <w:bCs/>
            <w:sz w:val="28"/>
            <w:szCs w:val="28"/>
          </w:rPr>
          <w:t>https://prozorro.gov.ua/uk/tender/UA-2026-09-24-004657-a</w:t>
        </w:r>
      </w:hyperlink>
    </w:p>
    <w:p w14:paraId="3AEEE08C" w14:textId="502D21E3" w:rsidR="009F5B1F" w:rsidRPr="007B430B" w:rsidRDefault="00273980" w:rsidP="002952F7">
      <w:pPr>
        <w:widowControl w:val="0"/>
        <w:spacing w:after="0" w:line="360" w:lineRule="auto"/>
        <w:ind w:right="113"/>
        <w:contextualSpacing/>
        <w:jc w:val="both"/>
        <w:rPr>
          <w:rFonts w:ascii="Times New Roman" w:hAnsi="Times New Roman" w:cs="Times New Roman"/>
          <w:color w:val="000000"/>
          <w:sz w:val="28"/>
          <w:szCs w:val="28"/>
          <w:lang w:val="uk-UA"/>
        </w:rPr>
      </w:pPr>
      <w:r w:rsidRPr="004A20D3">
        <w:rPr>
          <w:rFonts w:ascii="Times New Roman" w:eastAsia="Calibri" w:hAnsi="Times New Roman" w:cs="Times New Roman"/>
          <w:sz w:val="28"/>
          <w:szCs w:val="28"/>
          <w:lang w:val="uk-UA"/>
        </w:rPr>
        <w:t xml:space="preserve">     </w:t>
      </w:r>
      <w:r w:rsidR="00BD69B8" w:rsidRPr="007B430B">
        <w:rPr>
          <w:rFonts w:ascii="Times New Roman" w:hAnsi="Times New Roman" w:cs="Times New Roman"/>
          <w:color w:val="000000"/>
          <w:sz w:val="28"/>
          <w:szCs w:val="28"/>
          <w:lang w:val="uk-UA"/>
        </w:rPr>
        <w:t xml:space="preserve">Технічні та якісні характеристики </w:t>
      </w:r>
      <w:r w:rsidR="00CC23F0">
        <w:rPr>
          <w:rFonts w:ascii="Times New Roman" w:hAnsi="Times New Roman" w:cs="Times New Roman"/>
          <w:color w:val="000000"/>
          <w:sz w:val="28"/>
          <w:szCs w:val="28"/>
          <w:lang w:val="uk-UA"/>
        </w:rPr>
        <w:t xml:space="preserve">предмета закупівлі </w:t>
      </w:r>
      <w:r w:rsidR="00BD69B8" w:rsidRPr="007B430B">
        <w:rPr>
          <w:rFonts w:ascii="Times New Roman" w:hAnsi="Times New Roman" w:cs="Times New Roman"/>
          <w:color w:val="000000"/>
          <w:sz w:val="28"/>
          <w:szCs w:val="28"/>
          <w:lang w:val="uk-UA"/>
        </w:rPr>
        <w:t>визначе</w:t>
      </w:r>
      <w:r w:rsidR="00FF3277">
        <w:rPr>
          <w:rFonts w:ascii="Times New Roman" w:hAnsi="Times New Roman" w:cs="Times New Roman"/>
          <w:color w:val="000000"/>
          <w:sz w:val="28"/>
          <w:szCs w:val="28"/>
          <w:lang w:val="uk-UA"/>
        </w:rPr>
        <w:t>ні відповідно до</w:t>
      </w:r>
      <w:r w:rsidR="007B77A7">
        <w:rPr>
          <w:rFonts w:ascii="Times New Roman" w:hAnsi="Times New Roman" w:cs="Times New Roman"/>
          <w:color w:val="000000"/>
          <w:sz w:val="28"/>
          <w:szCs w:val="28"/>
          <w:lang w:val="uk-UA"/>
        </w:rPr>
        <w:t xml:space="preserve"> </w:t>
      </w:r>
      <w:r w:rsidR="00800AC1">
        <w:rPr>
          <w:rFonts w:ascii="Times New Roman" w:hAnsi="Times New Roman" w:cs="Times New Roman"/>
          <w:color w:val="000000"/>
          <w:sz w:val="28"/>
          <w:szCs w:val="28"/>
          <w:lang w:val="uk-UA"/>
        </w:rPr>
        <w:t>потреб Замовника з метою забезпечення виконання планово-попереджувальних ремонтів обладнання.</w:t>
      </w:r>
    </w:p>
    <w:p w14:paraId="60B0529F" w14:textId="09357493" w:rsidR="009A6F9F" w:rsidRPr="009A6F9F" w:rsidRDefault="009A6F9F" w:rsidP="007B430B">
      <w:pPr>
        <w:widowControl w:val="0"/>
        <w:spacing w:after="0" w:line="360" w:lineRule="auto"/>
        <w:ind w:right="113"/>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9A6F9F">
        <w:rPr>
          <w:rFonts w:ascii="Times New Roman" w:hAnsi="Times New Roman" w:cs="Times New Roman"/>
          <w:sz w:val="28"/>
          <w:szCs w:val="28"/>
          <w:lang w:val="uk-UA"/>
        </w:rPr>
        <w:t>Очікувана вартість предмета закупівлі визначена відповідно до положень Закону України «Про публічні закупівлі» методом порівняння ринкових цін та згідно примірної методики визначення очікуваної вартості предмета закупівлі затвердженої центральним органом виконавчої влади.</w:t>
      </w:r>
    </w:p>
    <w:p w14:paraId="3919DB4E" w14:textId="444573A5" w:rsidR="002B1F22" w:rsidRPr="001E08BD" w:rsidRDefault="002B1F22" w:rsidP="00BD69B8">
      <w:pPr>
        <w:spacing w:after="0" w:line="360" w:lineRule="auto"/>
        <w:jc w:val="both"/>
        <w:rPr>
          <w:rFonts w:ascii="Times New Roman" w:hAnsi="Times New Roman" w:cs="Times New Roman"/>
          <w:b/>
          <w:bCs/>
          <w:sz w:val="28"/>
          <w:szCs w:val="28"/>
          <w:lang w:val="uk-UA"/>
        </w:rPr>
      </w:pPr>
    </w:p>
    <w:sectPr w:rsidR="002B1F22" w:rsidRPr="001E08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42"/>
    <w:rsid w:val="0000336D"/>
    <w:rsid w:val="00005A9E"/>
    <w:rsid w:val="000147AC"/>
    <w:rsid w:val="000205D7"/>
    <w:rsid w:val="00023500"/>
    <w:rsid w:val="00040CED"/>
    <w:rsid w:val="00042EAD"/>
    <w:rsid w:val="0006021B"/>
    <w:rsid w:val="00066F19"/>
    <w:rsid w:val="00086A7A"/>
    <w:rsid w:val="00091AAE"/>
    <w:rsid w:val="0009542B"/>
    <w:rsid w:val="000A164E"/>
    <w:rsid w:val="000A443B"/>
    <w:rsid w:val="000F7483"/>
    <w:rsid w:val="0010146B"/>
    <w:rsid w:val="00103142"/>
    <w:rsid w:val="00112B0C"/>
    <w:rsid w:val="00113D6A"/>
    <w:rsid w:val="00121952"/>
    <w:rsid w:val="00121D73"/>
    <w:rsid w:val="00137E40"/>
    <w:rsid w:val="00147341"/>
    <w:rsid w:val="0016391C"/>
    <w:rsid w:val="001811E1"/>
    <w:rsid w:val="00187B5A"/>
    <w:rsid w:val="00195A3E"/>
    <w:rsid w:val="001A0918"/>
    <w:rsid w:val="001B2159"/>
    <w:rsid w:val="001C5133"/>
    <w:rsid w:val="001C64A3"/>
    <w:rsid w:val="001E08BD"/>
    <w:rsid w:val="001E0C6D"/>
    <w:rsid w:val="001F3821"/>
    <w:rsid w:val="002166E3"/>
    <w:rsid w:val="00223FE6"/>
    <w:rsid w:val="002328C5"/>
    <w:rsid w:val="002419F1"/>
    <w:rsid w:val="00253F46"/>
    <w:rsid w:val="00273980"/>
    <w:rsid w:val="002952F7"/>
    <w:rsid w:val="002A047E"/>
    <w:rsid w:val="002A602F"/>
    <w:rsid w:val="002A6E80"/>
    <w:rsid w:val="002B1F22"/>
    <w:rsid w:val="002B4B1E"/>
    <w:rsid w:val="002B53A5"/>
    <w:rsid w:val="002D610A"/>
    <w:rsid w:val="002E2E5E"/>
    <w:rsid w:val="002F7824"/>
    <w:rsid w:val="00303634"/>
    <w:rsid w:val="00347B5A"/>
    <w:rsid w:val="0035108A"/>
    <w:rsid w:val="00351881"/>
    <w:rsid w:val="00355EF1"/>
    <w:rsid w:val="00357E77"/>
    <w:rsid w:val="00361139"/>
    <w:rsid w:val="003650E9"/>
    <w:rsid w:val="00372ADE"/>
    <w:rsid w:val="003764F4"/>
    <w:rsid w:val="0039061E"/>
    <w:rsid w:val="00391ED4"/>
    <w:rsid w:val="003930A2"/>
    <w:rsid w:val="003A590C"/>
    <w:rsid w:val="003B1024"/>
    <w:rsid w:val="003D13C9"/>
    <w:rsid w:val="003D3512"/>
    <w:rsid w:val="003D73FA"/>
    <w:rsid w:val="003E0446"/>
    <w:rsid w:val="003E4952"/>
    <w:rsid w:val="003F5C23"/>
    <w:rsid w:val="00401E27"/>
    <w:rsid w:val="00415DB4"/>
    <w:rsid w:val="00424BF7"/>
    <w:rsid w:val="00430AD6"/>
    <w:rsid w:val="00431FC0"/>
    <w:rsid w:val="00443C71"/>
    <w:rsid w:val="00445292"/>
    <w:rsid w:val="004612D7"/>
    <w:rsid w:val="00475688"/>
    <w:rsid w:val="00484544"/>
    <w:rsid w:val="0049466E"/>
    <w:rsid w:val="004A20D3"/>
    <w:rsid w:val="004A350C"/>
    <w:rsid w:val="004E1589"/>
    <w:rsid w:val="004E1BAB"/>
    <w:rsid w:val="004F2B97"/>
    <w:rsid w:val="005026D1"/>
    <w:rsid w:val="00523707"/>
    <w:rsid w:val="00525D40"/>
    <w:rsid w:val="00541C96"/>
    <w:rsid w:val="005424E6"/>
    <w:rsid w:val="00544654"/>
    <w:rsid w:val="00557F4B"/>
    <w:rsid w:val="0057527A"/>
    <w:rsid w:val="00587B8C"/>
    <w:rsid w:val="00592731"/>
    <w:rsid w:val="00593313"/>
    <w:rsid w:val="00596834"/>
    <w:rsid w:val="005A60AA"/>
    <w:rsid w:val="005A6220"/>
    <w:rsid w:val="005B345A"/>
    <w:rsid w:val="005E22BD"/>
    <w:rsid w:val="005E4E91"/>
    <w:rsid w:val="005E7503"/>
    <w:rsid w:val="005E7FF7"/>
    <w:rsid w:val="005F4307"/>
    <w:rsid w:val="0060302D"/>
    <w:rsid w:val="00630C0F"/>
    <w:rsid w:val="006400D2"/>
    <w:rsid w:val="00662A99"/>
    <w:rsid w:val="00694BBB"/>
    <w:rsid w:val="006B4B72"/>
    <w:rsid w:val="006B6244"/>
    <w:rsid w:val="006C3F8E"/>
    <w:rsid w:val="006D2A85"/>
    <w:rsid w:val="006D598C"/>
    <w:rsid w:val="006F1102"/>
    <w:rsid w:val="006F7068"/>
    <w:rsid w:val="00707328"/>
    <w:rsid w:val="007112BB"/>
    <w:rsid w:val="00741D92"/>
    <w:rsid w:val="00743442"/>
    <w:rsid w:val="007603DF"/>
    <w:rsid w:val="0078580D"/>
    <w:rsid w:val="00786D6E"/>
    <w:rsid w:val="007A5AD9"/>
    <w:rsid w:val="007B1414"/>
    <w:rsid w:val="007B2D43"/>
    <w:rsid w:val="007B430B"/>
    <w:rsid w:val="007B77A7"/>
    <w:rsid w:val="007F569A"/>
    <w:rsid w:val="007F61C7"/>
    <w:rsid w:val="00800AC1"/>
    <w:rsid w:val="00801961"/>
    <w:rsid w:val="0080207D"/>
    <w:rsid w:val="0083275C"/>
    <w:rsid w:val="00847216"/>
    <w:rsid w:val="00852750"/>
    <w:rsid w:val="00853E46"/>
    <w:rsid w:val="0085655F"/>
    <w:rsid w:val="00875080"/>
    <w:rsid w:val="00885399"/>
    <w:rsid w:val="0089364E"/>
    <w:rsid w:val="008A3130"/>
    <w:rsid w:val="008A7C13"/>
    <w:rsid w:val="008B3DE6"/>
    <w:rsid w:val="008C2D4F"/>
    <w:rsid w:val="008C6FE7"/>
    <w:rsid w:val="008D3E8B"/>
    <w:rsid w:val="008E3E35"/>
    <w:rsid w:val="008F09D3"/>
    <w:rsid w:val="008F4CB4"/>
    <w:rsid w:val="00907378"/>
    <w:rsid w:val="00922C1A"/>
    <w:rsid w:val="00936761"/>
    <w:rsid w:val="0093751A"/>
    <w:rsid w:val="0096486F"/>
    <w:rsid w:val="00965E0B"/>
    <w:rsid w:val="0097292C"/>
    <w:rsid w:val="00972F93"/>
    <w:rsid w:val="00983784"/>
    <w:rsid w:val="00991FC2"/>
    <w:rsid w:val="009A6F9F"/>
    <w:rsid w:val="009B5184"/>
    <w:rsid w:val="009E449F"/>
    <w:rsid w:val="009E63B9"/>
    <w:rsid w:val="009F5B1F"/>
    <w:rsid w:val="00A0285F"/>
    <w:rsid w:val="00A02FDD"/>
    <w:rsid w:val="00A17A87"/>
    <w:rsid w:val="00A37EAA"/>
    <w:rsid w:val="00A64EC4"/>
    <w:rsid w:val="00A65B02"/>
    <w:rsid w:val="00A775D2"/>
    <w:rsid w:val="00A969D7"/>
    <w:rsid w:val="00AA0747"/>
    <w:rsid w:val="00AA3D82"/>
    <w:rsid w:val="00B003F7"/>
    <w:rsid w:val="00B03CB5"/>
    <w:rsid w:val="00B04DD2"/>
    <w:rsid w:val="00B41873"/>
    <w:rsid w:val="00B41E7B"/>
    <w:rsid w:val="00B64054"/>
    <w:rsid w:val="00B84C2E"/>
    <w:rsid w:val="00B8742C"/>
    <w:rsid w:val="00BB53CD"/>
    <w:rsid w:val="00BD20E9"/>
    <w:rsid w:val="00BD69B8"/>
    <w:rsid w:val="00BE08AA"/>
    <w:rsid w:val="00BF183A"/>
    <w:rsid w:val="00BF2FD1"/>
    <w:rsid w:val="00C10C8F"/>
    <w:rsid w:val="00C11B50"/>
    <w:rsid w:val="00C2291D"/>
    <w:rsid w:val="00C37447"/>
    <w:rsid w:val="00C41D57"/>
    <w:rsid w:val="00C56DE1"/>
    <w:rsid w:val="00C6170D"/>
    <w:rsid w:val="00C70E3D"/>
    <w:rsid w:val="00C71349"/>
    <w:rsid w:val="00C83D94"/>
    <w:rsid w:val="00CA634C"/>
    <w:rsid w:val="00CC23F0"/>
    <w:rsid w:val="00CD4E8D"/>
    <w:rsid w:val="00CD59F5"/>
    <w:rsid w:val="00CF1C86"/>
    <w:rsid w:val="00D05D63"/>
    <w:rsid w:val="00D27C3F"/>
    <w:rsid w:val="00D35474"/>
    <w:rsid w:val="00D4525C"/>
    <w:rsid w:val="00D53728"/>
    <w:rsid w:val="00D70786"/>
    <w:rsid w:val="00D71AD1"/>
    <w:rsid w:val="00D96C79"/>
    <w:rsid w:val="00DA622A"/>
    <w:rsid w:val="00DA6675"/>
    <w:rsid w:val="00DB0029"/>
    <w:rsid w:val="00DB080F"/>
    <w:rsid w:val="00DB6498"/>
    <w:rsid w:val="00DC2C7E"/>
    <w:rsid w:val="00DE34DD"/>
    <w:rsid w:val="00E003E7"/>
    <w:rsid w:val="00E005B4"/>
    <w:rsid w:val="00E118BB"/>
    <w:rsid w:val="00E1499A"/>
    <w:rsid w:val="00E244F5"/>
    <w:rsid w:val="00E32774"/>
    <w:rsid w:val="00E51598"/>
    <w:rsid w:val="00E94494"/>
    <w:rsid w:val="00EA6168"/>
    <w:rsid w:val="00EA6A7D"/>
    <w:rsid w:val="00EC1BE7"/>
    <w:rsid w:val="00EC2239"/>
    <w:rsid w:val="00EC2AF4"/>
    <w:rsid w:val="00ED3290"/>
    <w:rsid w:val="00ED72FD"/>
    <w:rsid w:val="00EE5B15"/>
    <w:rsid w:val="00F079DB"/>
    <w:rsid w:val="00F53203"/>
    <w:rsid w:val="00F55503"/>
    <w:rsid w:val="00F874E2"/>
    <w:rsid w:val="00F91776"/>
    <w:rsid w:val="00F97679"/>
    <w:rsid w:val="00FA4037"/>
    <w:rsid w:val="00FA6FAC"/>
    <w:rsid w:val="00FA761A"/>
    <w:rsid w:val="00FC136C"/>
    <w:rsid w:val="00FD75CD"/>
    <w:rsid w:val="00FF32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3FF7"/>
  <w15:docId w15:val="{AA069817-B161-4109-925D-F66496BA1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36761"/>
    <w:rPr>
      <w:color w:val="0563C1" w:themeColor="hyperlink"/>
      <w:u w:val="single"/>
    </w:rPr>
  </w:style>
  <w:style w:type="character" w:customStyle="1" w:styleId="1">
    <w:name w:val="Неразрешенное упоминание1"/>
    <w:basedOn w:val="a0"/>
    <w:uiPriority w:val="99"/>
    <w:semiHidden/>
    <w:unhideWhenUsed/>
    <w:rsid w:val="00936761"/>
    <w:rPr>
      <w:color w:val="605E5C"/>
      <w:shd w:val="clear" w:color="auto" w:fill="E1DFDD"/>
    </w:rPr>
  </w:style>
  <w:style w:type="character" w:styleId="a4">
    <w:name w:val="Unresolved Mention"/>
    <w:basedOn w:val="a0"/>
    <w:uiPriority w:val="99"/>
    <w:semiHidden/>
    <w:unhideWhenUsed/>
    <w:rsid w:val="005424E6"/>
    <w:rPr>
      <w:color w:val="605E5C"/>
      <w:shd w:val="clear" w:color="auto" w:fill="E1DFDD"/>
    </w:rPr>
  </w:style>
  <w:style w:type="table" w:styleId="a5">
    <w:name w:val="Table Grid"/>
    <w:basedOn w:val="a1"/>
    <w:uiPriority w:val="39"/>
    <w:rsid w:val="00475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BD69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025704">
      <w:bodyDiv w:val="1"/>
      <w:marLeft w:val="0"/>
      <w:marRight w:val="0"/>
      <w:marTop w:val="0"/>
      <w:marBottom w:val="0"/>
      <w:divBdr>
        <w:top w:val="none" w:sz="0" w:space="0" w:color="auto"/>
        <w:left w:val="none" w:sz="0" w:space="0" w:color="auto"/>
        <w:bottom w:val="none" w:sz="0" w:space="0" w:color="auto"/>
        <w:right w:val="none" w:sz="0" w:space="0" w:color="auto"/>
      </w:divBdr>
    </w:div>
    <w:div w:id="1127165777">
      <w:bodyDiv w:val="1"/>
      <w:marLeft w:val="0"/>
      <w:marRight w:val="0"/>
      <w:marTop w:val="0"/>
      <w:marBottom w:val="0"/>
      <w:divBdr>
        <w:top w:val="none" w:sz="0" w:space="0" w:color="auto"/>
        <w:left w:val="none" w:sz="0" w:space="0" w:color="auto"/>
        <w:bottom w:val="none" w:sz="0" w:space="0" w:color="auto"/>
        <w:right w:val="none" w:sz="0" w:space="0" w:color="auto"/>
      </w:divBdr>
    </w:div>
    <w:div w:id="1328480387">
      <w:bodyDiv w:val="1"/>
      <w:marLeft w:val="0"/>
      <w:marRight w:val="0"/>
      <w:marTop w:val="0"/>
      <w:marBottom w:val="0"/>
      <w:divBdr>
        <w:top w:val="none" w:sz="0" w:space="0" w:color="auto"/>
        <w:left w:val="none" w:sz="0" w:space="0" w:color="auto"/>
        <w:bottom w:val="none" w:sz="0" w:space="0" w:color="auto"/>
        <w:right w:val="none" w:sz="0" w:space="0" w:color="auto"/>
      </w:divBdr>
    </w:div>
    <w:div w:id="1405881035">
      <w:bodyDiv w:val="1"/>
      <w:marLeft w:val="0"/>
      <w:marRight w:val="0"/>
      <w:marTop w:val="0"/>
      <w:marBottom w:val="0"/>
      <w:divBdr>
        <w:top w:val="none" w:sz="0" w:space="0" w:color="auto"/>
        <w:left w:val="none" w:sz="0" w:space="0" w:color="auto"/>
        <w:bottom w:val="none" w:sz="0" w:space="0" w:color="auto"/>
        <w:right w:val="none" w:sz="0" w:space="0" w:color="auto"/>
      </w:divBdr>
    </w:div>
    <w:div w:id="211786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rozorro.gov.ua/uk/tender/UA-2026-09-24-004657-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216</Words>
  <Characters>1237</Characters>
  <Application>Microsoft Office Word</Application>
  <DocSecurity>0</DocSecurity>
  <Lines>10</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Єгорова Оксана</cp:lastModifiedBy>
  <cp:revision>2</cp:revision>
  <cp:lastPrinted>2021-03-03T07:52:00Z</cp:lastPrinted>
  <dcterms:created xsi:type="dcterms:W3CDTF">2026-09-30T07:31:00Z</dcterms:created>
  <dcterms:modified xsi:type="dcterms:W3CDTF">2026-09-30T07:31:00Z</dcterms:modified>
</cp:coreProperties>
</file>